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5" w:rsidRDefault="00834EC1">
      <w:pPr>
        <w:rPr>
          <w:rFonts w:ascii="Times New Roman" w:hAnsi="Times New Roman" w:cs="Times New Roman"/>
          <w:sz w:val="24"/>
          <w:szCs w:val="24"/>
        </w:rPr>
      </w:pPr>
      <w:r w:rsidRPr="00834EC1">
        <w:rPr>
          <w:rFonts w:ascii="Times New Roman" w:hAnsi="Times New Roman" w:cs="Times New Roman"/>
          <w:sz w:val="24"/>
          <w:szCs w:val="24"/>
        </w:rPr>
        <w:t xml:space="preserve">Таблица. </w:t>
      </w:r>
      <w:proofErr w:type="gramStart"/>
      <w:r w:rsidRPr="00834EC1">
        <w:rPr>
          <w:rFonts w:ascii="Times New Roman" w:hAnsi="Times New Roman" w:cs="Times New Roman"/>
          <w:sz w:val="24"/>
          <w:szCs w:val="24"/>
        </w:rPr>
        <w:t>CNV, ассоциированные с Х-сцепленными формами умственной отсталости</w:t>
      </w:r>
      <w:proofErr w:type="gram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134"/>
        <w:gridCol w:w="1701"/>
        <w:gridCol w:w="5670"/>
        <w:gridCol w:w="1417"/>
      </w:tblGrid>
      <w:tr w:rsidR="00834EC1" w:rsidRPr="00B90222" w:rsidTr="00BB1800">
        <w:tc>
          <w:tcPr>
            <w:tcW w:w="1668" w:type="dxa"/>
          </w:tcPr>
          <w:p w:rsidR="00834EC1" w:rsidRPr="002025F7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CNV</w:t>
            </w:r>
          </w:p>
        </w:tc>
        <w:tc>
          <w:tcPr>
            <w:tcW w:w="3260" w:type="dxa"/>
          </w:tcPr>
          <w:p w:rsidR="00834EC1" w:rsidRPr="00B17B95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B95">
              <w:rPr>
                <w:rFonts w:ascii="Times New Roman" w:hAnsi="Times New Roman" w:cs="Times New Roman"/>
                <w:sz w:val="24"/>
                <w:szCs w:val="24"/>
              </w:rPr>
              <w:t>Гены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701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34EC1" w:rsidRPr="00272630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картина</w:t>
            </w:r>
            <w:r w:rsidRPr="004815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Xp22.</w:t>
            </w:r>
            <w:r w:rsidRPr="00B36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260" w:type="dxa"/>
          </w:tcPr>
          <w:p w:rsidR="00834EC1" w:rsidRPr="00B36338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63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SHOX (OMIM 312865)</w:t>
            </w:r>
          </w:p>
          <w:p w:rsidR="00834EC1" w:rsidRPr="00B36338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63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ARSE (OMIM 300180)</w:t>
            </w:r>
          </w:p>
          <w:p w:rsidR="00834EC1" w:rsidRPr="00825954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63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ASMT (OMIM 30001)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NLGN4X (OMIM 300427)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млн.п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DD5102" w:rsidRDefault="000F2D08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4EC1" w:rsidRPr="00DD5102">
              <w:rPr>
                <w:rFonts w:ascii="Times New Roman" w:hAnsi="Times New Roman" w:cs="Times New Roman"/>
                <w:sz w:val="24"/>
                <w:szCs w:val="24"/>
              </w:rPr>
              <w:t xml:space="preserve">егкая степень 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834EC1" w:rsidRPr="00DD5102">
              <w:rPr>
                <w:rFonts w:ascii="Times New Roman" w:hAnsi="Times New Roman" w:cs="Times New Roman"/>
                <w:sz w:val="24"/>
                <w:szCs w:val="24"/>
              </w:rPr>
              <w:t>РАС, низкий рост,</w:t>
            </w:r>
          </w:p>
          <w:p w:rsidR="00834EC1" w:rsidRPr="004320DA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2">
              <w:rPr>
                <w:rFonts w:ascii="Times New Roman" w:hAnsi="Times New Roman" w:cs="Times New Roman"/>
                <w:sz w:val="24"/>
                <w:szCs w:val="24"/>
              </w:rPr>
              <w:t>укорочение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102">
              <w:rPr>
                <w:rFonts w:ascii="Times New Roman" w:hAnsi="Times New Roman" w:cs="Times New Roman"/>
                <w:sz w:val="24"/>
                <w:szCs w:val="24"/>
              </w:rPr>
              <w:t>верхних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мезомелическому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</w:t>
            </w:r>
            <w:r w:rsidRPr="00DD51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D5102">
              <w:rPr>
                <w:rFonts w:ascii="Times New Roman" w:hAnsi="Times New Roman" w:cs="Times New Roman"/>
                <w:sz w:val="24"/>
                <w:szCs w:val="24"/>
              </w:rPr>
              <w:t>тносительная макроцефалия,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загнутые</w:t>
            </w:r>
            <w:r w:rsidRPr="00DD5102">
              <w:rPr>
                <w:rFonts w:ascii="Times New Roman" w:hAnsi="Times New Roman" w:cs="Times New Roman"/>
                <w:sz w:val="24"/>
                <w:szCs w:val="24"/>
              </w:rPr>
              <w:t xml:space="preserve"> уши,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четырехпальцевая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борозда ладони,</w:t>
            </w:r>
            <w:r w:rsidRPr="004320DA">
              <w:rPr>
                <w:rFonts w:ascii="Times New Roman" w:hAnsi="Times New Roman" w:cs="Times New Roman"/>
                <w:sz w:val="24"/>
                <w:szCs w:val="24"/>
              </w:rPr>
              <w:t xml:space="preserve"> кожная синдактилия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Pr="004320DA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delX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22.31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NLGN4X (OMIM 300427)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VCX3A (OMIM 300533)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STS (OMIM 300747)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VCX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300229)</w:t>
            </w:r>
          </w:p>
          <w:p w:rsidR="00834EC1" w:rsidRPr="004320DA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1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300836)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1,6-4,3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млн.п.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F522BF" w:rsidRDefault="00834EC1" w:rsidP="00BB1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Диффузное расположение темных чешуек по поверхности тел, преимущественно на ногах. Небольшая чешуйчатость кожи головы, гиперкератоз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сгибательных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поверхностях кожи, </w:t>
            </w:r>
            <w:proofErr w:type="spellStart"/>
            <w:r w:rsidRPr="00825954">
              <w:rPr>
                <w:rFonts w:ascii="Times New Roman" w:hAnsi="Times New Roman" w:cs="Times New Roman"/>
                <w:sz w:val="24"/>
                <w:szCs w:val="24"/>
              </w:rPr>
              <w:t>атопическ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954">
              <w:rPr>
                <w:rFonts w:ascii="Times New Roman" w:hAnsi="Times New Roman" w:cs="Times New Roman"/>
                <w:sz w:val="24"/>
                <w:szCs w:val="24"/>
              </w:rPr>
              <w:t xml:space="preserve">дерматит с </w:t>
            </w:r>
            <w:proofErr w:type="spellStart"/>
            <w:r w:rsidRPr="00825954">
              <w:rPr>
                <w:rFonts w:ascii="Times New Roman" w:hAnsi="Times New Roman" w:cs="Times New Roman"/>
                <w:sz w:val="24"/>
                <w:szCs w:val="24"/>
              </w:rPr>
              <w:t>лихенизацией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веках,</w:t>
            </w:r>
            <w:r w:rsidR="00F522BF">
              <w:rPr>
                <w:rFonts w:ascii="Times New Roman" w:hAnsi="Times New Roman" w:cs="Times New Roman"/>
                <w:sz w:val="24"/>
                <w:szCs w:val="24"/>
              </w:rPr>
              <w:t xml:space="preserve"> шее. </w:t>
            </w:r>
            <w:proofErr w:type="spellStart"/>
            <w:r w:rsidR="00F522BF">
              <w:rPr>
                <w:rFonts w:ascii="Times New Roman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="00F522BF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[74] </w:t>
            </w:r>
          </w:p>
          <w:p w:rsidR="00834EC1" w:rsidRPr="0082595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C1" w:rsidRPr="00D025A9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upX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p22.31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VCX3A OMIM 300533)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HDHD1A (OMIM 306480)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STS (OMIM 300747)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VCX (OMIM 300229)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PNPLA4 (OMIM 300102)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VCX2 (OMIM 300532)</w:t>
            </w:r>
          </w:p>
          <w:p w:rsidR="00834EC1" w:rsidRPr="00F9020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KAL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1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300836)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0,3-1,6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млн.п.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ероятно 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  <w:proofErr w:type="gram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 либо неясной клинической значимости</w:t>
            </w:r>
          </w:p>
        </w:tc>
        <w:tc>
          <w:tcPr>
            <w:tcW w:w="5670" w:type="dxa"/>
          </w:tcPr>
          <w:p w:rsidR="00834EC1" w:rsidRPr="001A7B55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55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отсталость, РАС, задержка речи, судороги, мышечная гипотония, косолапость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[65] 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[75] </w:t>
            </w:r>
          </w:p>
          <w:p w:rsidR="00834EC1" w:rsidRPr="001A7B55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D025A9" w:rsidTr="00BB1800">
        <w:trPr>
          <w:trHeight w:val="1992"/>
        </w:trPr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elX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p22.11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KLHL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(OMIM 300980)</w:t>
            </w:r>
          </w:p>
        </w:tc>
        <w:tc>
          <w:tcPr>
            <w:tcW w:w="1134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  <w:proofErr w:type="spell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ероятно 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  <w:proofErr w:type="gram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 либо неясной значимости</w:t>
            </w:r>
          </w:p>
        </w:tc>
        <w:tc>
          <w:tcPr>
            <w:tcW w:w="5670" w:type="dxa"/>
          </w:tcPr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психомоторного развития, эпилепсия, г</w:t>
            </w:r>
            <w:r w:rsidRPr="00AC5E36">
              <w:rPr>
                <w:rFonts w:ascii="Times New Roman" w:hAnsi="Times New Roman" w:cs="Times New Roman"/>
                <w:sz w:val="24"/>
                <w:szCs w:val="24"/>
              </w:rPr>
              <w:t xml:space="preserve">рубые черты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вывернутые</w:t>
            </w:r>
            <w:r w:rsidRPr="00AC5E36">
              <w:rPr>
                <w:rFonts w:ascii="Times New Roman" w:hAnsi="Times New Roman" w:cs="Times New Roman"/>
                <w:sz w:val="24"/>
                <w:szCs w:val="24"/>
              </w:rPr>
              <w:t xml:space="preserve"> ноздри,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макростомия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короткие руки,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крипторхизм, по данным МРТ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полимикрогирия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центральных и теменных областей 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[76] </w:t>
            </w:r>
          </w:p>
          <w:p w:rsidR="00834EC1" w:rsidRPr="00FB7078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AB607B" w:rsidTr="00BB1800">
        <w:tc>
          <w:tcPr>
            <w:tcW w:w="1668" w:type="dxa"/>
          </w:tcPr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delX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481574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IL1RAPL1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 300206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 xml:space="preserve">392,981 </w:t>
            </w:r>
            <w:proofErr w:type="spell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т.п.н</w:t>
            </w:r>
            <w:proofErr w:type="spell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 xml:space="preserve">., 1,1 </w:t>
            </w:r>
            <w:proofErr w:type="spell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млн.п.</w:t>
            </w:r>
            <w:proofErr w:type="gram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37501B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психомоторного развития, микроцефалия, открытые вперед ноздри, короткие и широкий фильтр, ярко-красная окраска губ с вывернутой нижней губой, косоглазие, миопия, умственная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отсталость, нарушения поведения 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[31]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[76] 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4EC1" w:rsidRPr="00AB607B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242E36" w:rsidTr="00BB1800">
        <w:tc>
          <w:tcPr>
            <w:tcW w:w="1668" w:type="dxa"/>
          </w:tcPr>
          <w:p w:rsidR="00834EC1" w:rsidRPr="008F5960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dupX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5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F5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11.22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TSPAN7 (OMIM 300096) ZNF41 (OMIM 314995) ZNF81 (OMIM 314998)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SYN1 (OMIM 313440)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FTSJ1 (OMIM 300499) PQBP1 (OMIM 300463) ATP6AP2 (OMIM 300423) CASK (OMIM 300172) ZNF674 (OMIM 300573) MAOA (OMIM 309850) BCOR (OMIM 300485)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NDP (OMIM 300658)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NYX (OMIM 300278)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RP2 (OMIM 300754)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SYP (OMIM 300499)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BMP15 (OMIM 300247) KDM5C (OMIM 300499) HUWE1 (OMIM 300697) PHF8 (OMIM 300560) FGD1 (OMIM 300546) SLC35A2 (OMIM 314375) SHROOM4 (OMIM 300499) KCND1 (OMIM 300281) GRIPAP1 (OMIM 300408)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PRAF2 (OMIM 300840) PLP2 (OMIM 300112) CCDC22 (OMIM 300859) IQSEC2 (OMIM 300499) SMC1A (OMIM 300040).</w:t>
            </w:r>
          </w:p>
        </w:tc>
        <w:tc>
          <w:tcPr>
            <w:tcW w:w="1134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 xml:space="preserve">-4,5 </w:t>
            </w:r>
            <w:proofErr w:type="spell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млн.п.</w:t>
            </w:r>
            <w:proofErr w:type="gram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242E36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судороги, аутистическое поведение, задержка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-речевого развития, спастическая параплегия,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сколиоз, аномалии зубов,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микроофтальмия</w:t>
            </w:r>
            <w:proofErr w:type="spellEnd"/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[44] </w:t>
            </w:r>
          </w:p>
          <w:p w:rsidR="00834EC1" w:rsidRPr="00242E36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CENPVL1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CENPVL2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MAGED1 (OMIM 300224)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 GSPT2 (OMIM 300418)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430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т.п.н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6A695B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задержка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-речевого развития, мышечная гипотония,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гипермобильность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суставов, </w:t>
            </w:r>
            <w:r w:rsidR="00F522BF">
              <w:rPr>
                <w:rFonts w:ascii="Times New Roman" w:hAnsi="Times New Roman" w:cs="Times New Roman"/>
                <w:sz w:val="24"/>
                <w:szCs w:val="24"/>
              </w:rPr>
              <w:t xml:space="preserve">макроцефалия, </w:t>
            </w:r>
            <w:proofErr w:type="spellStart"/>
            <w:r w:rsidR="00F522BF">
              <w:rPr>
                <w:rFonts w:ascii="Times New Roman" w:hAnsi="Times New Roman" w:cs="Times New Roman"/>
                <w:sz w:val="24"/>
                <w:szCs w:val="24"/>
              </w:rPr>
              <w:t>крипторхизм</w:t>
            </w:r>
            <w:proofErr w:type="gramStart"/>
            <w:r w:rsidR="00F522B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F522BF">
              <w:rPr>
                <w:rFonts w:ascii="Times New Roman" w:hAnsi="Times New Roman" w:cs="Times New Roman"/>
                <w:sz w:val="24"/>
                <w:szCs w:val="24"/>
              </w:rPr>
              <w:t>рыжи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пищевые аллергии,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сандалевидная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щель, косолапость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[77] 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dup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DGKK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300837)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SHROOM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4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300579)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260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8">
              <w:rPr>
                <w:rFonts w:ascii="Times New Roman" w:hAnsi="Times New Roman" w:cs="Times New Roman"/>
                <w:sz w:val="24"/>
                <w:szCs w:val="24"/>
              </w:rPr>
              <w:t>вероятно патогенная</w:t>
            </w:r>
          </w:p>
        </w:tc>
        <w:tc>
          <w:tcPr>
            <w:tcW w:w="5670" w:type="dxa"/>
          </w:tcPr>
          <w:p w:rsidR="00834EC1" w:rsidRPr="006A695B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-речевого развития, </w:t>
            </w:r>
            <w:proofErr w:type="spellStart"/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камптодактилия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атрезия хоан, д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межжелудочковой перегородки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Xp11.22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JARID1C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IQSEC2 (OMIM 300522)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HSD17B10 (OMIM</w:t>
            </w:r>
            <w:r w:rsidRPr="00C728D9">
              <w:rPr>
                <w:lang w:val="en-US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300256)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HUWE1 (OMIM 300697)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PHF8 (OMIM 300560)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FGD1 (OMIM 300546)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т.п.н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E8">
              <w:rPr>
                <w:rFonts w:ascii="Times New Roman" w:hAnsi="Times New Roman" w:cs="Times New Roman"/>
                <w:sz w:val="24"/>
                <w:szCs w:val="24"/>
              </w:rPr>
              <w:t>вероятно патогенная</w:t>
            </w:r>
          </w:p>
        </w:tc>
        <w:tc>
          <w:tcPr>
            <w:tcW w:w="5670" w:type="dxa"/>
          </w:tcPr>
          <w:p w:rsidR="00834EC1" w:rsidRPr="006A695B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степень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, задержка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-речевого развития и роста,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замедленная 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походка,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поведен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6A695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A695B">
              <w:rPr>
                <w:rFonts w:ascii="Times New Roman" w:hAnsi="Times New Roman" w:cs="Times New Roman"/>
                <w:sz w:val="24"/>
                <w:szCs w:val="24"/>
              </w:rPr>
              <w:t>дисморфизмы</w:t>
            </w:r>
            <w:proofErr w:type="spellEnd"/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Xp11.21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KLF8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(OMIM 300286)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т.п.н</w:t>
            </w:r>
            <w:proofErr w:type="spell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ероятно патогенная</w:t>
            </w:r>
          </w:p>
        </w:tc>
        <w:tc>
          <w:tcPr>
            <w:tcW w:w="5670" w:type="dxa"/>
          </w:tcPr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отсталость, нарушения поведения, отсутствие речи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Xq11.1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ARHGEF9</w:t>
            </w:r>
            <w:r w:rsidRPr="00C728D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(OMIM 300429)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737 </w:t>
            </w:r>
            <w:proofErr w:type="spellStart"/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т.п</w:t>
            </w:r>
            <w:proofErr w:type="gramStart"/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1421AB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эпилепсия, по данным МРТ лобная атрофия справа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полимикрогирия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[78] </w:t>
            </w:r>
          </w:p>
          <w:p w:rsidR="00834EC1" w:rsidRPr="001421AB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EC1" w:rsidRPr="00D025A9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Xq12</w:t>
            </w:r>
          </w:p>
        </w:tc>
        <w:tc>
          <w:tcPr>
            <w:tcW w:w="3260" w:type="dxa"/>
          </w:tcPr>
          <w:p w:rsidR="00834EC1" w:rsidRPr="001A7B55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313700), </w:t>
            </w:r>
          </w:p>
          <w:p w:rsidR="00834EC1" w:rsidRPr="001A7B55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OPHN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300127),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YIPF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300996)</w:t>
            </w:r>
          </w:p>
        </w:tc>
        <w:tc>
          <w:tcPr>
            <w:tcW w:w="1134" w:type="dxa"/>
          </w:tcPr>
          <w:p w:rsidR="00834EC1" w:rsidRPr="00DE6073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520 </w:t>
            </w:r>
            <w:proofErr w:type="spellStart"/>
            <w:r w:rsidR="00491EC8" w:rsidRPr="00491E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т.п</w:t>
            </w:r>
            <w:proofErr w:type="gramStart"/>
            <w:r w:rsidR="00491EC8" w:rsidRPr="00491EC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DE6073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УО, нарушения </w:t>
            </w: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задержка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-моторного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фебрильные судороги, стереотипии,</w:t>
            </w: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E1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относительн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 макроцефали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 лобные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бугры</w:t>
            </w: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4EC1" w:rsidRPr="00DE6073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косоглазие, высокое нёбо,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>глубоко посаженные глаза, тонк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 ярко-красн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 губ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диспластичные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ушные раковины, 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 роста волос на лбу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3E10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одиночная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борозда ладони, </w:t>
            </w:r>
            <w:proofErr w:type="spellStart"/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камптодактилия</w:t>
            </w:r>
            <w:proofErr w:type="spellEnd"/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 и депигментация</w:t>
            </w:r>
          </w:p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пятна на животе и </w:t>
            </w:r>
            <w:proofErr w:type="spellStart"/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предушной</w:t>
            </w:r>
            <w:proofErr w:type="spellEnd"/>
            <w:r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[76] </w:t>
            </w:r>
          </w:p>
          <w:p w:rsidR="00834EC1" w:rsidRPr="0038728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B90222" w:rsidTr="00BB1800"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Xq13.1</w:t>
            </w:r>
          </w:p>
        </w:tc>
        <w:tc>
          <w:tcPr>
            <w:tcW w:w="3260" w:type="dxa"/>
          </w:tcPr>
          <w:p w:rsidR="00834EC1" w:rsidRPr="002A3E10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DLG3</w:t>
            </w:r>
            <w:r w:rsidRPr="002A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2A3E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300189) 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т.п</w:t>
            </w:r>
            <w:proofErr w:type="gramStart"/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A30BE8">
              <w:rPr>
                <w:rFonts w:ascii="Times New Roman" w:hAnsi="Times New Roman" w:cs="Times New Roman"/>
                <w:sz w:val="24"/>
                <w:szCs w:val="24"/>
              </w:rPr>
              <w:t>роятно патогенная</w:t>
            </w:r>
          </w:p>
        </w:tc>
        <w:tc>
          <w:tcPr>
            <w:tcW w:w="5670" w:type="dxa"/>
          </w:tcPr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задержка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-речевого развития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Default="00834EC1" w:rsidP="00BB1800">
            <w:pPr>
              <w:jc w:val="center"/>
            </w:pPr>
          </w:p>
        </w:tc>
      </w:tr>
      <w:tr w:rsidR="00834EC1" w:rsidRPr="00B90222" w:rsidTr="00BB1800">
        <w:trPr>
          <w:trHeight w:val="705"/>
        </w:trPr>
        <w:tc>
          <w:tcPr>
            <w:tcW w:w="1668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Xq21.31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PCDH11X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(OMIM 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300189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т.п</w:t>
            </w:r>
            <w:proofErr w:type="gramStart"/>
            <w:r w:rsidRPr="00B9022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неясной значимости</w:t>
            </w:r>
          </w:p>
        </w:tc>
        <w:tc>
          <w:tcPr>
            <w:tcW w:w="5670" w:type="dxa"/>
          </w:tcPr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задержка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-речевого развития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[73]</w:t>
            </w:r>
          </w:p>
        </w:tc>
      </w:tr>
      <w:tr w:rsidR="00834EC1" w:rsidRPr="00B90222" w:rsidTr="00BB1800">
        <w:tc>
          <w:tcPr>
            <w:tcW w:w="1668" w:type="dxa"/>
          </w:tcPr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</w:t>
            </w:r>
            <w:proofErr w:type="spellEnd"/>
            <w:r w:rsidRPr="004815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HTR2C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OMIM 312861) </w:t>
            </w:r>
          </w:p>
        </w:tc>
        <w:tc>
          <w:tcPr>
            <w:tcW w:w="1134" w:type="dxa"/>
          </w:tcPr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57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16AB" w:rsidRPr="007A16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млн.п</w:t>
            </w:r>
            <w:proofErr w:type="gramStart"/>
            <w:r w:rsidR="007A16AB" w:rsidRPr="007A16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ероятно патогенная</w:t>
            </w:r>
          </w:p>
        </w:tc>
        <w:tc>
          <w:tcPr>
            <w:tcW w:w="5670" w:type="dxa"/>
          </w:tcPr>
          <w:p w:rsidR="00834EC1" w:rsidRPr="00B90222" w:rsidRDefault="00F522BF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4EC1"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адержка развития, 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834EC1" w:rsidRPr="00DE6073">
              <w:rPr>
                <w:rFonts w:ascii="Times New Roman" w:hAnsi="Times New Roman" w:cs="Times New Roman"/>
                <w:sz w:val="24"/>
                <w:szCs w:val="24"/>
              </w:rPr>
              <w:t>поведени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834EC1" w:rsidRPr="00DE6073">
              <w:rPr>
                <w:rFonts w:ascii="Times New Roman" w:hAnsi="Times New Roman" w:cs="Times New Roman"/>
                <w:sz w:val="24"/>
                <w:szCs w:val="24"/>
              </w:rPr>
              <w:t xml:space="preserve"> задержка реч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евого развития</w:t>
            </w:r>
            <w:r w:rsidR="00834EC1" w:rsidRPr="00DE6073">
              <w:rPr>
                <w:rFonts w:ascii="Times New Roman" w:hAnsi="Times New Roman" w:cs="Times New Roman"/>
                <w:sz w:val="24"/>
                <w:szCs w:val="24"/>
              </w:rPr>
              <w:t>, хриплый голос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[73]</w:t>
            </w:r>
          </w:p>
        </w:tc>
      </w:tr>
      <w:tr w:rsidR="00834EC1" w:rsidRPr="00D025A9" w:rsidTr="00BB1800">
        <w:tc>
          <w:tcPr>
            <w:tcW w:w="1668" w:type="dxa"/>
          </w:tcPr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</w:t>
            </w:r>
            <w:proofErr w:type="spellEnd"/>
            <w:r w:rsidRPr="004815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TRPC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5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OMIM 300334) </w:t>
            </w:r>
          </w:p>
        </w:tc>
        <w:tc>
          <w:tcPr>
            <w:tcW w:w="1134" w:type="dxa"/>
          </w:tcPr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5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1EC8" w:rsidRPr="0049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т.п</w:t>
            </w:r>
            <w:proofErr w:type="gramStart"/>
            <w:r w:rsidR="00491EC8" w:rsidRPr="0049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ероятно патогенная</w:t>
            </w:r>
          </w:p>
        </w:tc>
        <w:tc>
          <w:tcPr>
            <w:tcW w:w="5670" w:type="dxa"/>
          </w:tcPr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отсталость, з</w:t>
            </w:r>
            <w:r w:rsidRPr="002F2189">
              <w:rPr>
                <w:rFonts w:ascii="Times New Roman" w:hAnsi="Times New Roman" w:cs="Times New Roman"/>
                <w:sz w:val="24"/>
                <w:szCs w:val="24"/>
              </w:rPr>
              <w:t>адержка психомоторного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поведение с частыми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вспышками гнева, стереотипии, РАС</w:t>
            </w:r>
          </w:p>
        </w:tc>
        <w:tc>
          <w:tcPr>
            <w:tcW w:w="1417" w:type="dxa"/>
          </w:tcPr>
          <w:p w:rsidR="00834EC1" w:rsidRPr="002F218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4EC1" w:rsidRPr="00B90222" w:rsidTr="00BB1800">
        <w:tc>
          <w:tcPr>
            <w:tcW w:w="1668" w:type="dxa"/>
          </w:tcPr>
          <w:p w:rsidR="00834EC1" w:rsidRPr="00B36338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delXq</w:t>
            </w:r>
            <w:proofErr w:type="spellEnd"/>
            <w:r w:rsidRPr="001A7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CUL4B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OMIM 300304) </w:t>
            </w:r>
          </w:p>
        </w:tc>
        <w:tc>
          <w:tcPr>
            <w:tcW w:w="1134" w:type="dxa"/>
          </w:tcPr>
          <w:p w:rsidR="00834EC1" w:rsidRPr="002F218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22,5 </w:t>
            </w:r>
            <w:proofErr w:type="spellStart"/>
            <w:r w:rsidR="00491EC8" w:rsidRPr="0049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т.п</w:t>
            </w:r>
            <w:proofErr w:type="gramStart"/>
            <w:r w:rsidR="00491EC8" w:rsidRPr="0049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отсталость, з</w:t>
            </w:r>
            <w:r w:rsidRPr="002F2189">
              <w:rPr>
                <w:rFonts w:ascii="Times New Roman" w:hAnsi="Times New Roman" w:cs="Times New Roman"/>
                <w:sz w:val="24"/>
                <w:szCs w:val="24"/>
              </w:rPr>
              <w:t>адержка психомоторного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судороги, нарушения походки, оттопыренная нижняя губа, короткие ноги,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</w:p>
        </w:tc>
        <w:tc>
          <w:tcPr>
            <w:tcW w:w="1417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4EC1" w:rsidRPr="00D025A9" w:rsidTr="00BB1800">
        <w:tc>
          <w:tcPr>
            <w:tcW w:w="1668" w:type="dxa"/>
          </w:tcPr>
          <w:p w:rsidR="00834EC1" w:rsidRPr="00275AEA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delX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34EC1" w:rsidRPr="001A7B55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CXorf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</w:t>
            </w:r>
          </w:p>
          <w:p w:rsidR="00834EC1" w:rsidRPr="001A7B55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UBE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300860) </w:t>
            </w:r>
          </w:p>
          <w:p w:rsidR="00834EC1" w:rsidRPr="001A7B55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NKRF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) </w:t>
            </w:r>
          </w:p>
          <w:p w:rsidR="00834EC1" w:rsidRPr="002F218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SEPT</w:t>
            </w:r>
            <w:r w:rsidRPr="002F2189">
              <w:rPr>
                <w:rFonts w:ascii="Times New Roman" w:hAnsi="Times New Roman" w:cs="Times New Roman"/>
                <w:i/>
                <w:sz w:val="24"/>
                <w:szCs w:val="24"/>
              </w:rPr>
              <w:t>6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2F2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 </w:t>
            </w:r>
          </w:p>
          <w:p w:rsidR="00834EC1" w:rsidRPr="002F218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MIR</w:t>
            </w:r>
            <w:r w:rsidRPr="002F2189">
              <w:rPr>
                <w:rFonts w:ascii="Times New Roman" w:hAnsi="Times New Roman" w:cs="Times New Roman"/>
                <w:i/>
                <w:sz w:val="24"/>
                <w:szCs w:val="24"/>
              </w:rPr>
              <w:t>766 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</w:t>
            </w:r>
            <w:r w:rsidRPr="002F2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 </w:t>
            </w:r>
          </w:p>
        </w:tc>
        <w:tc>
          <w:tcPr>
            <w:tcW w:w="1134" w:type="dxa"/>
          </w:tcPr>
          <w:p w:rsidR="00834EC1" w:rsidRPr="002F218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89">
              <w:rPr>
                <w:rFonts w:ascii="Times New Roman" w:hAnsi="Times New Roman" w:cs="Times New Roman"/>
                <w:sz w:val="24"/>
                <w:szCs w:val="24"/>
              </w:rPr>
              <w:t xml:space="preserve">168 -239 </w:t>
            </w:r>
            <w:proofErr w:type="spellStart"/>
            <w:r w:rsidRPr="002F2189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Start"/>
            <w:r w:rsidRPr="002F21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2F2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2F2189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</w:t>
            </w:r>
            <w:r w:rsidRPr="00B36338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психомоторного и речевого развития; синдром мышечной дистонии - </w:t>
            </w:r>
            <w:proofErr w:type="spellStart"/>
            <w:r w:rsidRPr="00B36338">
              <w:rPr>
                <w:rFonts w:ascii="Times New Roman" w:hAnsi="Times New Roman" w:cs="Times New Roman"/>
                <w:sz w:val="24"/>
                <w:szCs w:val="24"/>
              </w:rPr>
              <w:t>миатонический</w:t>
            </w:r>
            <w:proofErr w:type="spellEnd"/>
            <w:r w:rsidRPr="00B36338">
              <w:rPr>
                <w:rFonts w:ascii="Times New Roman" w:hAnsi="Times New Roman" w:cs="Times New Roman"/>
                <w:sz w:val="24"/>
                <w:szCs w:val="24"/>
              </w:rPr>
              <w:t xml:space="preserve"> синдром; врожденный порок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338">
              <w:rPr>
                <w:rFonts w:ascii="Times New Roman" w:hAnsi="Times New Roman" w:cs="Times New Roman"/>
                <w:sz w:val="24"/>
                <w:szCs w:val="24"/>
              </w:rPr>
              <w:t>двусторонний крипторхизм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33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контрактура правого коленного сустава, </w:t>
            </w:r>
            <w:proofErr w:type="spellStart"/>
            <w:r w:rsidRPr="00B36338">
              <w:rPr>
                <w:rFonts w:ascii="Times New Roman" w:hAnsi="Times New Roman" w:cs="Times New Roman"/>
                <w:sz w:val="24"/>
                <w:szCs w:val="24"/>
              </w:rPr>
              <w:t>плосковальгусная</w:t>
            </w:r>
            <w:proofErr w:type="spellEnd"/>
            <w:r w:rsidRPr="00B36338">
              <w:rPr>
                <w:rFonts w:ascii="Times New Roman" w:hAnsi="Times New Roman" w:cs="Times New Roman"/>
                <w:sz w:val="24"/>
                <w:szCs w:val="24"/>
              </w:rPr>
              <w:t xml:space="preserve"> стопа, добавочный палец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левой стопе.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36338">
              <w:rPr>
                <w:rFonts w:ascii="Times New Roman" w:hAnsi="Times New Roman" w:cs="Times New Roman"/>
                <w:sz w:val="24"/>
                <w:szCs w:val="24"/>
              </w:rPr>
              <w:t>дилатаци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6338">
              <w:rPr>
                <w:rFonts w:ascii="Times New Roman" w:hAnsi="Times New Roman" w:cs="Times New Roman"/>
                <w:sz w:val="24"/>
                <w:szCs w:val="24"/>
              </w:rPr>
              <w:t xml:space="preserve"> боковых и трет</w:t>
            </w:r>
            <w:r w:rsidR="00F522BF">
              <w:rPr>
                <w:rFonts w:ascii="Times New Roman" w:hAnsi="Times New Roman" w:cs="Times New Roman"/>
                <w:sz w:val="24"/>
                <w:szCs w:val="24"/>
              </w:rPr>
              <w:t>ьего желудочков головного мозга</w:t>
            </w:r>
            <w:r w:rsidRPr="00B3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  <w:p w:rsidR="00834EC1" w:rsidRPr="00A54E33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4EC1" w:rsidRPr="00B90222" w:rsidTr="00BB1800">
        <w:tc>
          <w:tcPr>
            <w:tcW w:w="1668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upXq</w:t>
            </w:r>
            <w:proofErr w:type="spell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-q</w:t>
            </w: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MAGEE1 (OMIM 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FGF16 (OMIM ),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ATRX (OMIM )</w:t>
            </w:r>
          </w:p>
        </w:tc>
        <w:tc>
          <w:tcPr>
            <w:tcW w:w="1134" w:type="dxa"/>
          </w:tcPr>
          <w:p w:rsidR="00834EC1" w:rsidRPr="002A3E10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6AB" w:rsidRPr="007A16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млн.п.н</w:t>
            </w:r>
            <w:proofErr w:type="spell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ероятно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патогенная</w:t>
            </w:r>
            <w:proofErr w:type="spellEnd"/>
          </w:p>
        </w:tc>
        <w:tc>
          <w:tcPr>
            <w:tcW w:w="5670" w:type="dxa"/>
          </w:tcPr>
          <w:p w:rsidR="00834EC1" w:rsidRPr="003649A1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отсталость, высокий рост, макроцефалия, агенезия мозолистого тела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D025A9" w:rsidTr="00BB1800">
        <w:tc>
          <w:tcPr>
            <w:tcW w:w="1668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elXq26.3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MAP703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OMIM ) </w:t>
            </w:r>
          </w:p>
        </w:tc>
        <w:tc>
          <w:tcPr>
            <w:tcW w:w="1134" w:type="dxa"/>
          </w:tcPr>
          <w:p w:rsidR="00834EC1" w:rsidRPr="002A3E10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6AB" w:rsidRPr="007A16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млн.п.н</w:t>
            </w:r>
            <w:proofErr w:type="spell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ероятно</w:t>
            </w:r>
            <w:proofErr w:type="spellEnd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патогенная</w:t>
            </w:r>
            <w:proofErr w:type="spellEnd"/>
          </w:p>
        </w:tc>
        <w:tc>
          <w:tcPr>
            <w:tcW w:w="5670" w:type="dxa"/>
          </w:tcPr>
          <w:p w:rsidR="00834EC1" w:rsidRPr="003649A1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психомоторного развития, эпилепсия, г</w:t>
            </w:r>
            <w:r w:rsidRPr="00AC5E36">
              <w:rPr>
                <w:rFonts w:ascii="Times New Roman" w:hAnsi="Times New Roman" w:cs="Times New Roman"/>
                <w:sz w:val="24"/>
                <w:szCs w:val="24"/>
              </w:rPr>
              <w:t xml:space="preserve">рубые черты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вывернутые</w:t>
            </w:r>
            <w:r w:rsidRPr="00AC5E36">
              <w:rPr>
                <w:rFonts w:ascii="Times New Roman" w:hAnsi="Times New Roman" w:cs="Times New Roman"/>
                <w:sz w:val="24"/>
                <w:szCs w:val="24"/>
              </w:rPr>
              <w:t xml:space="preserve"> ноздри,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макростомия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короткие руки,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гипогонадизм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крипторхизм, по данным МРТ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полимикрогирия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центральных и теменных областей</w:t>
            </w:r>
          </w:p>
        </w:tc>
        <w:tc>
          <w:tcPr>
            <w:tcW w:w="1417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B0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834EC1" w:rsidRPr="00B90222" w:rsidTr="00BB1800">
        <w:tc>
          <w:tcPr>
            <w:tcW w:w="1668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ripXq27.1- q28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FMR1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OMIM 300805)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AFF2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OMIM 300806)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34EC1" w:rsidRPr="002A3E10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6AB" w:rsidRPr="007A16A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млн.п.н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патогенная</w:t>
            </w:r>
            <w:proofErr w:type="spellEnd"/>
          </w:p>
        </w:tc>
        <w:tc>
          <w:tcPr>
            <w:tcW w:w="5670" w:type="dxa"/>
          </w:tcPr>
          <w:p w:rsidR="00834EC1" w:rsidRPr="003649A1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Задержка развития, врожденная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ранулезоклеточная</w:t>
            </w:r>
            <w:proofErr w:type="spellEnd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опухоль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гипертелоризм</w:t>
            </w:r>
            <w:proofErr w:type="spellEnd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ретрогнати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, низко посаженные уши,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монголоидный разрез глаз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, дугообразные брови,</w:t>
            </w:r>
          </w:p>
          <w:p w:rsidR="00834EC1" w:rsidRPr="003649A1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широкий нос с выступающей </w:t>
            </w:r>
            <w:proofErr w:type="spellStart"/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колумеллой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полидактилия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левой руке, с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колиоз ожирение</w:t>
            </w:r>
            <w:proofErr w:type="gramEnd"/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</w:pPr>
            <w:r w:rsidRPr="008C3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[73]</w:t>
            </w:r>
          </w:p>
        </w:tc>
      </w:tr>
      <w:tr w:rsidR="00834EC1" w:rsidRPr="00B90222" w:rsidTr="00BB1800">
        <w:tc>
          <w:tcPr>
            <w:tcW w:w="1668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elXq28</w:t>
            </w: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BCAP31 (OMIM 300398)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ABCD1 (OMIM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300371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PLXNB3 (OMIM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300214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820 </w:t>
            </w:r>
            <w:proofErr w:type="spellStart"/>
            <w:r w:rsidR="00491EC8" w:rsidRPr="0049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т.п.н</w:t>
            </w:r>
            <w:proofErr w:type="spell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патогенная</w:t>
            </w:r>
            <w:proofErr w:type="spellEnd"/>
          </w:p>
        </w:tc>
        <w:tc>
          <w:tcPr>
            <w:tcW w:w="5670" w:type="dxa"/>
          </w:tcPr>
          <w:p w:rsidR="00834EC1" w:rsidRPr="003649A1" w:rsidRDefault="00F522BF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степень 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63)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, психические проблемы, 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>дисплази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тазобедренного сустава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>крипторхизм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, излишняя масса тела, 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>длинное лицо, глубоко посаженны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34EC1" w:rsidRPr="003649A1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, глубокий фильтр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</w:pPr>
            <w:r w:rsidRPr="008C3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[73]</w:t>
            </w:r>
          </w:p>
        </w:tc>
      </w:tr>
      <w:tr w:rsidR="00834EC1" w:rsidRPr="00B90222" w:rsidTr="00BB1800">
        <w:tc>
          <w:tcPr>
            <w:tcW w:w="1668" w:type="dxa"/>
            <w:vMerge w:val="restart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7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upXq</w:t>
            </w:r>
            <w:proofErr w:type="spell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SLC6A8 (OMIM</w:t>
            </w:r>
            <w:r w:rsidRPr="001A7B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300036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BCAP31 (OMIM 300398)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ABCD1 (OMIM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300371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34EC1" w:rsidRPr="004D1C86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PLXNB3 (OMIM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300214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SRPK3 (OMIM 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301002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34EC1" w:rsidRPr="004D1C86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IDH3G (OMIM 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300089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34EC1" w:rsidRPr="004D1C86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SSR4 (OMIM 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300090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34EC1" w:rsidRPr="004D1C86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PDZD4 (OMIM 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300634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L1CAM (OMIM </w:t>
            </w:r>
            <w:r w:rsidRPr="004D1C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308840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750</w:t>
            </w:r>
            <w:r w:rsidR="00491EC8">
              <w:t xml:space="preserve"> </w:t>
            </w:r>
            <w:proofErr w:type="spellStart"/>
            <w:r w:rsidR="00491EC8" w:rsidRPr="00491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т.п.н</w:t>
            </w:r>
            <w:proofErr w:type="spellEnd"/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патогенная</w:t>
            </w:r>
            <w:proofErr w:type="spellEnd"/>
          </w:p>
        </w:tc>
        <w:tc>
          <w:tcPr>
            <w:tcW w:w="5670" w:type="dxa"/>
          </w:tcPr>
          <w:p w:rsidR="00834EC1" w:rsidRPr="003649A1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УО 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 43),</w:t>
            </w:r>
          </w:p>
          <w:p w:rsidR="00834EC1" w:rsidRPr="003649A1" w:rsidRDefault="00834EC1" w:rsidP="00BB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9A1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речи, маленький нос, сколиоз с </w:t>
            </w:r>
            <w:r w:rsidRPr="00364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гипотонической осанкой,</w:t>
            </w:r>
          </w:p>
          <w:p w:rsidR="00834EC1" w:rsidRPr="00B90222" w:rsidRDefault="00834EC1" w:rsidP="00BB18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ожирение</w:t>
            </w:r>
            <w:proofErr w:type="spellEnd"/>
            <w:r w:rsidRPr="0036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649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гирсутизм</w:t>
            </w:r>
            <w:proofErr w:type="spellEnd"/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</w:pPr>
            <w:r w:rsidRPr="008C3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[73]</w:t>
            </w:r>
          </w:p>
        </w:tc>
      </w:tr>
      <w:tr w:rsidR="00834EC1" w:rsidRPr="00D025A9" w:rsidTr="00BB1800">
        <w:tc>
          <w:tcPr>
            <w:tcW w:w="1668" w:type="dxa"/>
            <w:vMerge/>
          </w:tcPr>
          <w:p w:rsidR="00834EC1" w:rsidRPr="002025F7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BRCC3 (OMIM 300617)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RAB39B (OMIM 300774)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CLIC2 (OMIM 300138)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440-500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патогенная</w:t>
            </w:r>
            <w:proofErr w:type="spellEnd"/>
          </w:p>
        </w:tc>
        <w:tc>
          <w:tcPr>
            <w:tcW w:w="5670" w:type="dxa"/>
          </w:tcPr>
          <w:p w:rsidR="00834EC1" w:rsidRPr="004D0347" w:rsidRDefault="00834EC1" w:rsidP="00F5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степень умственной отсталости, психозы, нарушения поведения 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[53] </w:t>
            </w:r>
          </w:p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[73] </w:t>
            </w:r>
          </w:p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4EC1" w:rsidRPr="004D0347" w:rsidTr="00BB1800">
        <w:trPr>
          <w:trHeight w:val="1128"/>
        </w:trPr>
        <w:tc>
          <w:tcPr>
            <w:tcW w:w="1668" w:type="dxa"/>
            <w:vMerge/>
          </w:tcPr>
          <w:p w:rsidR="00834EC1" w:rsidRPr="002025F7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MECP2 (OMIM 300005)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-580 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4D0347" w:rsidRDefault="000F2D08" w:rsidP="00BB18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ышечная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 xml:space="preserve"> гипотони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>, тяжел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>или глубок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ая отсталость, РАС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задержка речи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>, рецидивирующи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 xml:space="preserve"> инфекци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>, эпилепси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>, прогрессирующ</w:t>
            </w:r>
            <w:r w:rsidR="00834EC1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 w:rsidR="00834EC1">
              <w:rPr>
                <w:rFonts w:ascii="Times New Roman" w:hAnsi="Times New Roman" w:cs="Times New Roman"/>
                <w:sz w:val="24"/>
                <w:szCs w:val="24"/>
              </w:rPr>
              <w:t>спастичность</w:t>
            </w:r>
            <w:proofErr w:type="spellEnd"/>
            <w:r w:rsidR="00834EC1" w:rsidRPr="004D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[79] </w:t>
            </w:r>
          </w:p>
          <w:p w:rsidR="00834EC1" w:rsidRPr="004D0347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34EC1" w:rsidRPr="00B36338" w:rsidTr="00BB1800">
        <w:tc>
          <w:tcPr>
            <w:tcW w:w="1668" w:type="dxa"/>
            <w:vMerge/>
          </w:tcPr>
          <w:p w:rsidR="00834EC1" w:rsidRPr="004D0347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GDI1 (OMIM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300104)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0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2B3F7B" w:rsidRDefault="00834EC1" w:rsidP="00BB18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 xml:space="preserve">Умственная отсталость, задержка </w:t>
            </w:r>
            <w:proofErr w:type="spellStart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-речевого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8D9">
              <w:rPr>
                <w:rFonts w:ascii="Times New Roman" w:hAnsi="Times New Roman" w:cs="Times New Roman"/>
                <w:sz w:val="24"/>
                <w:szCs w:val="24"/>
              </w:rPr>
              <w:t>стереотипии, мышечная гипотония, судороги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[51] </w:t>
            </w:r>
          </w:p>
          <w:p w:rsidR="00834EC1" w:rsidRPr="002F2189" w:rsidRDefault="00834EC1" w:rsidP="00BB18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34EC1" w:rsidRPr="00B90222" w:rsidTr="00BB1800">
        <w:tc>
          <w:tcPr>
            <w:tcW w:w="1668" w:type="dxa"/>
            <w:vMerge/>
          </w:tcPr>
          <w:p w:rsidR="00834EC1" w:rsidRPr="00B36338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3260" w:type="dxa"/>
          </w:tcPr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F8 (OMIM 300841)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H2AFB (OMIM 300445)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F8A (OMIM 305423)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FUNDC2 (OMIM 301042)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MTCP1NB (OMIM 300845)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MTCP1 (OMIM</w:t>
            </w:r>
            <w:r w:rsidRPr="00C728D9">
              <w:rPr>
                <w:lang w:val="en-US"/>
              </w:rPr>
              <w:t xml:space="preserve"> </w:t>
            </w: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300116)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BRCC3 (OMIM 300617)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VBP1 (OMIM 300133)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RAB39B (OMIM 300774) </w:t>
            </w:r>
          </w:p>
          <w:p w:rsidR="00834EC1" w:rsidRPr="00C728D9" w:rsidRDefault="00834EC1" w:rsidP="00BB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728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CLIC2 (OMIM 300138)</w:t>
            </w:r>
          </w:p>
        </w:tc>
        <w:tc>
          <w:tcPr>
            <w:tcW w:w="1134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 xml:space="preserve">Около 500 </w:t>
            </w:r>
            <w:proofErr w:type="spell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Start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34EC1" w:rsidRPr="00B90222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22">
              <w:rPr>
                <w:rFonts w:ascii="Times New Roman" w:hAnsi="Times New Roman" w:cs="Times New Roman"/>
                <w:sz w:val="24"/>
                <w:szCs w:val="24"/>
              </w:rPr>
              <w:t>патогенная</w:t>
            </w:r>
          </w:p>
        </w:tc>
        <w:tc>
          <w:tcPr>
            <w:tcW w:w="5670" w:type="dxa"/>
          </w:tcPr>
          <w:p w:rsidR="00834EC1" w:rsidRPr="00B36338" w:rsidRDefault="00834EC1" w:rsidP="00F522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умственной отсталости с трудностями в обучении, психозы, нарушения поведения</w:t>
            </w:r>
          </w:p>
        </w:tc>
        <w:tc>
          <w:tcPr>
            <w:tcW w:w="1417" w:type="dxa"/>
          </w:tcPr>
          <w:p w:rsidR="00834EC1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[53] </w:t>
            </w:r>
          </w:p>
          <w:p w:rsidR="00834EC1" w:rsidRPr="00481574" w:rsidRDefault="00834EC1" w:rsidP="00BB18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834EC1" w:rsidRPr="00834EC1" w:rsidRDefault="00834EC1">
      <w:pPr>
        <w:rPr>
          <w:rFonts w:ascii="Times New Roman" w:hAnsi="Times New Roman" w:cs="Times New Roman"/>
          <w:sz w:val="24"/>
          <w:szCs w:val="24"/>
        </w:rPr>
      </w:pPr>
    </w:p>
    <w:sectPr w:rsidR="00834EC1" w:rsidRPr="00834EC1" w:rsidSect="00834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C1"/>
    <w:rsid w:val="000F2D08"/>
    <w:rsid w:val="00491EC8"/>
    <w:rsid w:val="007A16AB"/>
    <w:rsid w:val="00834EC1"/>
    <w:rsid w:val="00917B7A"/>
    <w:rsid w:val="00AE7FD7"/>
    <w:rsid w:val="00F5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Екатерина Николаевна</dc:creator>
  <cp:lastModifiedBy>Толмачева Екатерина Николаевна          </cp:lastModifiedBy>
  <cp:revision>5</cp:revision>
  <dcterms:created xsi:type="dcterms:W3CDTF">2022-05-20T05:19:00Z</dcterms:created>
  <dcterms:modified xsi:type="dcterms:W3CDTF">2022-05-24T08:21:00Z</dcterms:modified>
</cp:coreProperties>
</file>