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4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830_0m_a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6085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165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830_0m_a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0.0062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a=12.468(4)</w:t>
            </w:r>
          </w:p>
        </w:tc>
        <w:tc>
          <w:tcPr>
            <w:tcW w:w="2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b=10.781(3)</w:t>
            </w:r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9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c=17.754(4)</w:t>
            </w:r>
          </w:p>
        </w:tc>
      </w:tr>
      <w:tr>
        <w:trPr>
          <w:trHeight w:val="275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alpha=90</w:t>
            </w:r>
          </w:p>
        </w:tc>
        <w:tc>
          <w:tcPr>
            <w:tcW w:w="2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beta=108.048(12)</w:t>
            </w:r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9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gamma=90</w:t>
            </w:r>
          </w:p>
        </w:tc>
      </w:tr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147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2269.0(11)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2268.9(10)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21/n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21/n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40" w:right="2680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2yn</w:t>
      </w:r>
    </w:p>
    <w:p>
      <w:pPr>
        <w:spacing w:before="25" w:after="0" w:line="264" w:lineRule="auto"/>
        <w:ind w:left="140" w:right="827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Sb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Sb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Sb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Sb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594.01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594.00</w:t>
      </w:r>
    </w:p>
    <w:p>
      <w:pPr>
        <w:spacing w:before="0" w:after="0" w:line="240" w:lineRule="auto"/>
        <w:ind w:left="140" w:right="2812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1.739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1.739</w:t>
      </w:r>
    </w:p>
    <w:p>
      <w:pPr>
        <w:spacing w:before="25" w:after="0" w:line="240" w:lineRule="auto"/>
        <w:ind w:left="140" w:right="3340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</w:r>
    </w:p>
    <w:p>
      <w:pPr>
        <w:spacing w:before="25" w:after="0" w:line="240" w:lineRule="auto"/>
        <w:ind w:left="140" w:right="2812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1.503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1.503</w:t>
      </w:r>
    </w:p>
    <w:p>
      <w:pPr>
        <w:spacing w:before="25" w:after="0" w:line="240" w:lineRule="auto"/>
        <w:ind w:left="140" w:right="2680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1168.0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1168.0</w:t>
      </w:r>
    </w:p>
    <w:p>
      <w:pPr>
        <w:spacing w:before="25" w:after="0" w:line="240" w:lineRule="auto"/>
        <w:ind w:left="140" w:right="6032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1167.44</w:t>
      </w:r>
    </w:p>
    <w:p>
      <w:pPr>
        <w:spacing w:before="25" w:after="0" w:line="240" w:lineRule="auto"/>
        <w:ind w:left="140" w:right="2416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21,18,31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21,18,31</w:t>
      </w:r>
    </w:p>
    <w:p>
      <w:pPr>
        <w:spacing w:before="25" w:after="0" w:line="240" w:lineRule="auto"/>
        <w:ind w:left="140" w:right="2812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12950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12882</w:t>
      </w:r>
    </w:p>
    <w:p>
      <w:pPr>
        <w:spacing w:before="25" w:after="0" w:line="240" w:lineRule="auto"/>
        <w:ind w:left="140" w:right="2020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0.365,0.582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     </w:t>
      </w:r>
      <w:r>
        <w:rPr>
          <w:rFonts w:ascii="Courier New" w:hAnsi="Courier New" w:cs="Courier New" w:eastAsia="Courier New"/>
          <w:sz w:val="22"/>
          <w:szCs w:val="2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0.561,0.748</w:t>
      </w:r>
    </w:p>
    <w:p>
      <w:pPr>
        <w:spacing w:before="25" w:after="0" w:line="240" w:lineRule="auto"/>
        <w:ind w:left="140" w:right="6296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22"/>
          <w:szCs w:val="22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0.316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995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Tmin=0.561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Tmax=0.748</w:t>
      </w:r>
    </w:p>
    <w:p>
      <w:pPr>
        <w:spacing w:before="14" w:after="0" w:line="240" w:lineRule="auto"/>
        <w:ind w:left="140" w:right="6407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2141"/>
        <w:jc w:val="both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22"/>
          <w:szCs w:val="22"/>
          <w:spacing w:val="42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38.730</w:t>
      </w:r>
    </w:p>
    <w:p>
      <w:pPr>
        <w:spacing w:before="1" w:after="0" w:line="560" w:lineRule="atLeast"/>
        <w:ind w:left="140" w:right="28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164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0.0532(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8317)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0.1327(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12882)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1.089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289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</w:p>
    <w:p>
      <w:pPr>
        <w:spacing w:before="12" w:after="0" w:line="240" w:lineRule="auto"/>
        <w:ind w:left="863" w:right="407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5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163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2800" w:val="left"/>
          <w:tab w:pos="4840" w:val="left"/>
          <w:tab w:pos="5700" w:val="left"/>
          <w:tab w:pos="6140" w:val="left"/>
          <w:tab w:pos="7860" w:val="left"/>
          <w:tab w:pos="80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PLAT334_ALERT_2_C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PLAT334_ALERT_2_C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C21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PLAT906_ALERT_3_C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2.379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PLAT910_ALERT_3_C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2.13A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1.71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0" w:after="0" w:line="198" w:lineRule="exact"/>
        <w:ind w:left="100" w:right="-20"/>
        <w:jc w:val="left"/>
        <w:tabs>
          <w:tab w:pos="4840" w:val="left"/>
          <w:tab w:pos="570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PLAT975_ALERT_2_C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1.05A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0.44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66pt;width:453.600007pt;height:15.300009pt;mso-position-horizontal-relative:page;mso-position-vertical-relative:paragraph;z-index:-162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3220" w:val="left"/>
          <w:tab w:pos="6140" w:val="left"/>
          <w:tab w:pos="7760" w:val="left"/>
          <w:tab w:pos="7980" w:val="left"/>
          <w:tab w:pos="80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PLAT005_ALERT_5_G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PLAT063_ALERT_4_G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PLAT199_ALERT_1_G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PLAT200_ALERT_1_G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0" w:after="0" w:line="240" w:lineRule="auto"/>
        <w:ind w:left="1612" w:right="-20"/>
        <w:jc w:val="left"/>
        <w:tabs>
          <w:tab w:pos="2040" w:val="left"/>
          <w:tab w:pos="3120" w:val="left"/>
          <w:tab w:pos="3760" w:val="left"/>
          <w:tab w:pos="474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-C7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-174.00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2040" w:val="left"/>
          <w:tab w:pos="3120" w:val="left"/>
          <w:tab w:pos="38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-C9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176.00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66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PLAT912_ALERT_4_G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</w:p>
    <w:p>
      <w:pPr>
        <w:spacing w:before="12" w:after="0" w:line="198" w:lineRule="exact"/>
        <w:ind w:left="100" w:right="-20"/>
        <w:jc w:val="left"/>
        <w:tabs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PLAT978_ALERT_2_G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1pt;width:453.000007pt;height:.1pt;mso-position-horizontal-relative:page;mso-position-vertical-relative:paragraph;z-index:-161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659pt;width:453.000007pt;height:.1pt;mso-position-horizontal-relative:page;mso-position-vertical-relative:paragraph;z-index:-160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659pt;width:453.000007pt;height:.1pt;mso-position-horizontal-relative:page;mso-position-vertical-relative:paragraph;z-index:-159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</w:p>
    <w:p>
      <w:pPr>
        <w:jc w:val="left"/>
        <w:spacing w:after="0"/>
        <w:sectPr>
          <w:pgSz w:w="12240" w:h="15840"/>
          <w:pgMar w:top="740" w:bottom="280" w:left="1320" w:right="172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158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3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b/>
          <w:bCs/>
        </w:rPr>
        <w:t>Datablock</w:t>
      </w:r>
      <w:r>
        <w:rPr>
          <w:rFonts w:ascii="Times New Roman" w:hAnsi="Times New Roman" w:cs="Times New Roman" w:eastAsia="Times New Roman"/>
          <w:sz w:val="11"/>
          <w:szCs w:val="1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b/>
          <w:bCs/>
        </w:rPr>
        <w:t>830_0m_a</w:t>
      </w:r>
      <w:r>
        <w:rPr>
          <w:rFonts w:ascii="Times New Roman" w:hAnsi="Times New Roman" w:cs="Times New Roman" w:eastAsia="Times New Roman"/>
          <w:sz w:val="11"/>
          <w:szCs w:val="1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ellipsoid</w:t>
      </w:r>
      <w:r>
        <w:rPr>
          <w:rFonts w:ascii="Times New Roman" w:hAnsi="Times New Roman" w:cs="Times New Roman" w:eastAsia="Times New Roman"/>
          <w:sz w:val="11"/>
          <w:szCs w:val="1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1"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6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9.560058pt;height:339.6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640" w:bottom="280" w:left="13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journals.iucr.org/services/cif/checking/checkform.html" TargetMode="External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2020-05-24T15:22:49Z</dcterms:created>
  <dcterms:modified xsi:type="dcterms:W3CDTF">2020-05-24T15:22:49Z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2020-05-24T00:00:00Z</vt:filetime>
  </property>
</Properties>
</file>