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31" w:rsidRPr="00B65F31" w:rsidRDefault="00B65F31" w:rsidP="00A148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5F31">
        <w:rPr>
          <w:rFonts w:ascii="Times New Roman" w:hAnsi="Times New Roman"/>
          <w:b/>
          <w:sz w:val="28"/>
          <w:szCs w:val="28"/>
          <w:lang w:val="en-US"/>
        </w:rPr>
        <w:t>SUPPLEMENTARY MATERIALS –</w:t>
      </w:r>
    </w:p>
    <w:p w:rsidR="00B65F31" w:rsidRDefault="00B65F31" w:rsidP="00A148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B65F31">
        <w:rPr>
          <w:rFonts w:ascii="Times New Roman" w:hAnsi="Times New Roman"/>
          <w:b/>
          <w:sz w:val="28"/>
          <w:szCs w:val="28"/>
          <w:lang w:val="en-US"/>
        </w:rPr>
        <w:t>ДОПОЛНИТЕЛЬНЫЕ</w:t>
      </w:r>
      <w:r w:rsidR="00A14897" w:rsidRPr="00363699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B65F31">
        <w:rPr>
          <w:rFonts w:ascii="Times New Roman" w:hAnsi="Times New Roman"/>
          <w:b/>
          <w:sz w:val="28"/>
          <w:szCs w:val="28"/>
          <w:lang w:val="en-US"/>
        </w:rPr>
        <w:t>МАТЕРИАЛЫ</w:t>
      </w:r>
    </w:p>
    <w:p w:rsidR="00A14897" w:rsidRPr="00363699" w:rsidRDefault="00A14897" w:rsidP="00A1489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B65F31" w:rsidRPr="001C7A8B" w:rsidRDefault="00A14897" w:rsidP="00A148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1C7A8B">
        <w:rPr>
          <w:rFonts w:ascii="Times New Roman" w:hAnsi="Times New Roman"/>
          <w:b/>
          <w:sz w:val="28"/>
          <w:szCs w:val="28"/>
          <w:lang w:val="en-US"/>
        </w:rPr>
        <w:t>Detecting degraded areas of arable lands by using remote-sensing big data analysis</w:t>
      </w:r>
    </w:p>
    <w:p w:rsidR="00B65F31" w:rsidRDefault="00A14897" w:rsidP="00A1489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C7A8B">
        <w:rPr>
          <w:rFonts w:ascii="Times New Roman" w:hAnsi="Times New Roman"/>
          <w:b/>
          <w:sz w:val="28"/>
          <w:szCs w:val="28"/>
        </w:rPr>
        <w:t>Детектирование деградированных участков пашни на основе анализа больших спутниковых данных.</w:t>
      </w:r>
    </w:p>
    <w:p w:rsidR="00B65F31" w:rsidRPr="005536F6" w:rsidRDefault="00B65F31" w:rsidP="00A14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6F6">
        <w:rPr>
          <w:rFonts w:ascii="Times New Roman" w:hAnsi="Times New Roman"/>
          <w:sz w:val="28"/>
          <w:szCs w:val="28"/>
          <w:lang w:val="en-US"/>
        </w:rPr>
        <w:t>D</w:t>
      </w:r>
      <w:r w:rsidRPr="005536F6">
        <w:rPr>
          <w:rFonts w:ascii="Times New Roman" w:hAnsi="Times New Roman"/>
          <w:sz w:val="28"/>
          <w:szCs w:val="28"/>
        </w:rPr>
        <w:t>.</w:t>
      </w:r>
      <w:r w:rsidRPr="005536F6">
        <w:rPr>
          <w:rFonts w:ascii="Times New Roman" w:hAnsi="Times New Roman"/>
          <w:sz w:val="28"/>
          <w:szCs w:val="28"/>
          <w:lang w:val="en-US"/>
        </w:rPr>
        <w:t>I</w:t>
      </w:r>
      <w:r w:rsidRPr="005536F6">
        <w:rPr>
          <w:rFonts w:ascii="Times New Roman" w:hAnsi="Times New Roman"/>
          <w:sz w:val="28"/>
          <w:szCs w:val="28"/>
        </w:rPr>
        <w:t xml:space="preserve">. </w:t>
      </w:r>
      <w:r w:rsidRPr="005536F6">
        <w:rPr>
          <w:rFonts w:ascii="Times New Roman" w:hAnsi="Times New Roman"/>
          <w:sz w:val="28"/>
          <w:szCs w:val="28"/>
          <w:lang w:val="en-US"/>
        </w:rPr>
        <w:t>Rukhovich</w:t>
      </w:r>
      <w:r w:rsidRPr="005536F6">
        <w:rPr>
          <w:rFonts w:ascii="Times New Roman" w:hAnsi="Times New Roman"/>
          <w:sz w:val="28"/>
          <w:szCs w:val="28"/>
        </w:rPr>
        <w:t xml:space="preserve">, </w:t>
      </w:r>
      <w:r w:rsidRPr="005536F6">
        <w:rPr>
          <w:rFonts w:ascii="Times New Roman" w:hAnsi="Times New Roman"/>
          <w:sz w:val="28"/>
          <w:szCs w:val="28"/>
          <w:lang w:val="en-US"/>
        </w:rPr>
        <w:t>P</w:t>
      </w:r>
      <w:r w:rsidRPr="005536F6">
        <w:rPr>
          <w:rFonts w:ascii="Times New Roman" w:hAnsi="Times New Roman"/>
          <w:sz w:val="28"/>
          <w:szCs w:val="28"/>
        </w:rPr>
        <w:t>.</w:t>
      </w:r>
      <w:r w:rsidRPr="005536F6">
        <w:rPr>
          <w:rFonts w:ascii="Times New Roman" w:hAnsi="Times New Roman"/>
          <w:sz w:val="28"/>
          <w:szCs w:val="28"/>
          <w:lang w:val="en-US"/>
        </w:rPr>
        <w:t>V</w:t>
      </w:r>
      <w:r w:rsidRPr="005536F6">
        <w:rPr>
          <w:rFonts w:ascii="Times New Roman" w:hAnsi="Times New Roman"/>
          <w:sz w:val="28"/>
          <w:szCs w:val="28"/>
        </w:rPr>
        <w:t xml:space="preserve">. </w:t>
      </w:r>
      <w:r w:rsidRPr="005536F6">
        <w:rPr>
          <w:rFonts w:ascii="Times New Roman" w:hAnsi="Times New Roman"/>
          <w:sz w:val="28"/>
          <w:szCs w:val="28"/>
          <w:lang w:val="en-US"/>
        </w:rPr>
        <w:t>Koroleva</w:t>
      </w:r>
      <w:r w:rsidRPr="005536F6">
        <w:rPr>
          <w:rFonts w:ascii="Times New Roman" w:hAnsi="Times New Roman"/>
          <w:sz w:val="28"/>
          <w:szCs w:val="28"/>
        </w:rPr>
        <w:t xml:space="preserve">, </w:t>
      </w:r>
      <w:r w:rsidRPr="005536F6">
        <w:rPr>
          <w:rFonts w:ascii="Times New Roman" w:hAnsi="Times New Roman"/>
          <w:sz w:val="28"/>
          <w:szCs w:val="28"/>
          <w:lang w:val="en-US"/>
        </w:rPr>
        <w:t>N</w:t>
      </w:r>
      <w:r w:rsidRPr="005536F6">
        <w:rPr>
          <w:rFonts w:ascii="Times New Roman" w:hAnsi="Times New Roman"/>
          <w:sz w:val="28"/>
          <w:szCs w:val="28"/>
        </w:rPr>
        <w:t>.</w:t>
      </w:r>
      <w:r w:rsidRPr="005536F6">
        <w:rPr>
          <w:rFonts w:ascii="Times New Roman" w:hAnsi="Times New Roman"/>
          <w:sz w:val="28"/>
          <w:szCs w:val="28"/>
          <w:lang w:val="en-US"/>
        </w:rPr>
        <w:t>V</w:t>
      </w:r>
      <w:r w:rsidRPr="005536F6">
        <w:rPr>
          <w:rFonts w:ascii="Times New Roman" w:hAnsi="Times New Roman"/>
          <w:sz w:val="28"/>
          <w:szCs w:val="28"/>
        </w:rPr>
        <w:t xml:space="preserve">. </w:t>
      </w:r>
      <w:r w:rsidRPr="005536F6">
        <w:rPr>
          <w:rFonts w:ascii="Times New Roman" w:hAnsi="Times New Roman"/>
          <w:sz w:val="28"/>
          <w:szCs w:val="28"/>
          <w:lang w:val="en-US"/>
        </w:rPr>
        <w:t>Kalinina</w:t>
      </w:r>
      <w:r w:rsidRPr="005536F6">
        <w:rPr>
          <w:rFonts w:ascii="Times New Roman" w:hAnsi="Times New Roman"/>
          <w:sz w:val="28"/>
          <w:szCs w:val="28"/>
        </w:rPr>
        <w:t xml:space="preserve">, </w:t>
      </w:r>
      <w:r w:rsidRPr="005536F6">
        <w:rPr>
          <w:rFonts w:ascii="Times New Roman" w:hAnsi="Times New Roman"/>
          <w:sz w:val="28"/>
          <w:szCs w:val="28"/>
          <w:lang w:val="en-US"/>
        </w:rPr>
        <w:t>E</w:t>
      </w:r>
      <w:r w:rsidRPr="005536F6">
        <w:rPr>
          <w:rFonts w:ascii="Times New Roman" w:hAnsi="Times New Roman"/>
          <w:sz w:val="28"/>
          <w:szCs w:val="28"/>
        </w:rPr>
        <w:t>.</w:t>
      </w:r>
      <w:r w:rsidRPr="005536F6">
        <w:rPr>
          <w:rFonts w:ascii="Times New Roman" w:hAnsi="Times New Roman"/>
          <w:sz w:val="28"/>
          <w:szCs w:val="28"/>
          <w:lang w:val="en-US"/>
        </w:rPr>
        <w:t>V</w:t>
      </w:r>
      <w:r w:rsidRPr="005536F6">
        <w:rPr>
          <w:rFonts w:ascii="Times New Roman" w:hAnsi="Times New Roman"/>
          <w:sz w:val="28"/>
          <w:szCs w:val="28"/>
        </w:rPr>
        <w:t xml:space="preserve">. </w:t>
      </w:r>
      <w:r w:rsidRPr="005536F6">
        <w:rPr>
          <w:rFonts w:ascii="Times New Roman" w:hAnsi="Times New Roman"/>
          <w:sz w:val="28"/>
          <w:szCs w:val="28"/>
          <w:lang w:val="en-US"/>
        </w:rPr>
        <w:t>Vil</w:t>
      </w:r>
      <w:r w:rsidRPr="005536F6">
        <w:rPr>
          <w:rFonts w:ascii="Times New Roman" w:hAnsi="Times New Roman"/>
          <w:sz w:val="28"/>
          <w:szCs w:val="28"/>
        </w:rPr>
        <w:t>'</w:t>
      </w:r>
      <w:r w:rsidRPr="005536F6">
        <w:rPr>
          <w:rFonts w:ascii="Times New Roman" w:hAnsi="Times New Roman"/>
          <w:sz w:val="28"/>
          <w:szCs w:val="28"/>
          <w:lang w:val="en-US"/>
        </w:rPr>
        <w:t>chevskaya</w:t>
      </w:r>
      <w:r w:rsidRPr="005536F6">
        <w:rPr>
          <w:rFonts w:ascii="Times New Roman" w:hAnsi="Times New Roman"/>
          <w:sz w:val="28"/>
          <w:szCs w:val="28"/>
        </w:rPr>
        <w:t xml:space="preserve">, </w:t>
      </w:r>
      <w:r w:rsidRPr="005536F6">
        <w:rPr>
          <w:rFonts w:ascii="Times New Roman" w:hAnsi="Times New Roman"/>
          <w:sz w:val="28"/>
          <w:szCs w:val="28"/>
          <w:lang w:val="en-US"/>
        </w:rPr>
        <w:t>G</w:t>
      </w:r>
      <w:r w:rsidRPr="005536F6">
        <w:rPr>
          <w:rFonts w:ascii="Times New Roman" w:hAnsi="Times New Roman"/>
          <w:sz w:val="28"/>
          <w:szCs w:val="28"/>
        </w:rPr>
        <w:t>.</w:t>
      </w:r>
      <w:r w:rsidRPr="005536F6">
        <w:rPr>
          <w:rFonts w:ascii="Times New Roman" w:hAnsi="Times New Roman"/>
          <w:sz w:val="28"/>
          <w:szCs w:val="28"/>
          <w:lang w:val="en-US"/>
        </w:rPr>
        <w:t>A</w:t>
      </w:r>
      <w:r w:rsidRPr="005536F6">
        <w:rPr>
          <w:rFonts w:ascii="Times New Roman" w:hAnsi="Times New Roman"/>
          <w:sz w:val="28"/>
          <w:szCs w:val="28"/>
        </w:rPr>
        <w:t xml:space="preserve">. </w:t>
      </w:r>
      <w:r w:rsidRPr="005536F6">
        <w:rPr>
          <w:rFonts w:ascii="Times New Roman" w:hAnsi="Times New Roman"/>
          <w:sz w:val="28"/>
          <w:szCs w:val="28"/>
          <w:lang w:val="en-US"/>
        </w:rPr>
        <w:t>Suleiman</w:t>
      </w:r>
      <w:r w:rsidRPr="005536F6">
        <w:rPr>
          <w:rFonts w:ascii="Times New Roman" w:hAnsi="Times New Roman"/>
          <w:sz w:val="28"/>
          <w:szCs w:val="28"/>
        </w:rPr>
        <w:t xml:space="preserve">, </w:t>
      </w:r>
      <w:r w:rsidRPr="005536F6">
        <w:rPr>
          <w:rFonts w:ascii="Times New Roman" w:hAnsi="Times New Roman"/>
          <w:sz w:val="28"/>
          <w:szCs w:val="28"/>
          <w:lang w:val="en-US"/>
        </w:rPr>
        <w:t>G</w:t>
      </w:r>
      <w:r w:rsidRPr="005536F6">
        <w:rPr>
          <w:rFonts w:ascii="Times New Roman" w:hAnsi="Times New Roman"/>
          <w:sz w:val="28"/>
          <w:szCs w:val="28"/>
        </w:rPr>
        <w:t>.</w:t>
      </w:r>
      <w:r w:rsidRPr="005536F6">
        <w:rPr>
          <w:rFonts w:ascii="Times New Roman" w:hAnsi="Times New Roman"/>
          <w:sz w:val="28"/>
          <w:szCs w:val="28"/>
          <w:lang w:val="en-US"/>
        </w:rPr>
        <w:t>I</w:t>
      </w:r>
      <w:r w:rsidRPr="005536F6">
        <w:rPr>
          <w:rFonts w:ascii="Times New Roman" w:hAnsi="Times New Roman"/>
          <w:sz w:val="28"/>
          <w:szCs w:val="28"/>
        </w:rPr>
        <w:t xml:space="preserve">. </w:t>
      </w:r>
      <w:r w:rsidRPr="005536F6">
        <w:rPr>
          <w:rFonts w:ascii="Times New Roman" w:hAnsi="Times New Roman"/>
          <w:sz w:val="28"/>
          <w:szCs w:val="28"/>
          <w:lang w:val="en-US"/>
        </w:rPr>
        <w:t>Chernousenko</w:t>
      </w:r>
    </w:p>
    <w:p w:rsidR="00B65F31" w:rsidRPr="00363699" w:rsidRDefault="00B65F31" w:rsidP="00A14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536F6">
        <w:rPr>
          <w:rFonts w:ascii="Times New Roman" w:hAnsi="Times New Roman"/>
          <w:sz w:val="28"/>
          <w:szCs w:val="28"/>
        </w:rPr>
        <w:t>Д.И. Рухович, П.В. Королева, Н.В. Калинина, Е.В. Вильчевская, Г.А. Сулейман, Г.И. Черноусенко</w:t>
      </w:r>
    </w:p>
    <w:p w:rsidR="005536F6" w:rsidRPr="00363699" w:rsidRDefault="005536F6" w:rsidP="00A1489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65F31" w:rsidRDefault="00B65F31" w:rsidP="005536F6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40000" cy="5040000"/>
            <wp:effectExtent l="19050" t="0" r="8250" b="0"/>
            <wp:docPr id="1" name="Рисунок 0" descr="pic1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1_new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50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6F6" w:rsidRDefault="005536F6" w:rsidP="006E0C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5536F6">
        <w:rPr>
          <w:rFonts w:ascii="Times New Roman" w:hAnsi="Times New Roman"/>
          <w:b/>
          <w:sz w:val="28"/>
          <w:szCs w:val="28"/>
          <w:lang w:val="en-US"/>
        </w:rPr>
        <w:t>Fig. 1S.</w:t>
      </w:r>
      <w:r w:rsidRPr="005536F6">
        <w:rPr>
          <w:rFonts w:ascii="Times New Roman" w:hAnsi="Times New Roman"/>
          <w:sz w:val="28"/>
          <w:szCs w:val="28"/>
          <w:lang w:val="en-US"/>
        </w:rPr>
        <w:t xml:space="preserve"> The location of the study regions (1 - Krasnodar </w:t>
      </w:r>
      <w:r w:rsidR="00363699">
        <w:rPr>
          <w:rFonts w:ascii="Times New Roman" w:hAnsi="Times New Roman"/>
          <w:sz w:val="28"/>
          <w:szCs w:val="28"/>
          <w:lang w:val="en-US"/>
        </w:rPr>
        <w:t>Region</w:t>
      </w:r>
      <w:r w:rsidRPr="005536F6">
        <w:rPr>
          <w:rFonts w:ascii="Times New Roman" w:hAnsi="Times New Roman"/>
          <w:sz w:val="28"/>
          <w:szCs w:val="28"/>
          <w:lang w:val="en-US"/>
        </w:rPr>
        <w:t xml:space="preserve">, 2 - Lipetsk Region, 3 - Rostov Region, 4 - Samara Region, 5 - Saratov Region, 6 - Stavropol </w:t>
      </w:r>
      <w:r w:rsidR="00363699">
        <w:rPr>
          <w:rFonts w:ascii="Times New Roman" w:hAnsi="Times New Roman"/>
          <w:sz w:val="28"/>
          <w:szCs w:val="28"/>
          <w:lang w:val="en-US"/>
        </w:rPr>
        <w:t>Region</w:t>
      </w:r>
      <w:r w:rsidRPr="005536F6">
        <w:rPr>
          <w:rFonts w:ascii="Times New Roman" w:hAnsi="Times New Roman"/>
          <w:sz w:val="28"/>
          <w:szCs w:val="28"/>
          <w:lang w:val="en-US"/>
        </w:rPr>
        <w:t>, 7 - Tambov Region, 8 - Ulyanovsk Region) the points show the location of test farms .</w:t>
      </w:r>
    </w:p>
    <w:p w:rsidR="00B65F31" w:rsidRPr="005536F6" w:rsidRDefault="005536F6" w:rsidP="006E0C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536F6">
        <w:rPr>
          <w:rFonts w:ascii="Times New Roman" w:hAnsi="Times New Roman"/>
          <w:b/>
          <w:sz w:val="28"/>
          <w:szCs w:val="28"/>
        </w:rPr>
        <w:t>Рис. 1</w:t>
      </w:r>
      <w:r w:rsidRPr="005536F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536F6">
        <w:rPr>
          <w:rFonts w:ascii="Times New Roman" w:hAnsi="Times New Roman"/>
          <w:b/>
          <w:sz w:val="28"/>
          <w:szCs w:val="28"/>
        </w:rPr>
        <w:t>.</w:t>
      </w:r>
      <w:r w:rsidRPr="001C7A8B">
        <w:rPr>
          <w:rFonts w:ascii="Times New Roman" w:hAnsi="Times New Roman"/>
          <w:sz w:val="28"/>
          <w:szCs w:val="28"/>
        </w:rPr>
        <w:t xml:space="preserve"> Расположение регионов исследования (1 - Краснодарский край, 2 - Липецкая область, 3 - Ростовская область, 4 - Самарская область, 5 - Саратовская область, 6 - Ставропольский край, 7 - Тамбовская область, 8 - Ульяновская область)</w:t>
      </w:r>
      <w:r>
        <w:rPr>
          <w:rFonts w:ascii="Times New Roman" w:hAnsi="Times New Roman"/>
          <w:sz w:val="28"/>
          <w:szCs w:val="28"/>
        </w:rPr>
        <w:t xml:space="preserve"> точками показано расположение тестовых хозяйств</w:t>
      </w:r>
      <w:r w:rsidRPr="005536F6">
        <w:rPr>
          <w:rFonts w:ascii="Times New Roman" w:hAnsi="Times New Roman"/>
          <w:sz w:val="28"/>
          <w:szCs w:val="28"/>
        </w:rPr>
        <w:t>.</w:t>
      </w:r>
    </w:p>
    <w:p w:rsidR="00B65F31" w:rsidRPr="005536F6" w:rsidRDefault="00E91467" w:rsidP="00E9146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91467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72000" cy="2773680"/>
            <wp:effectExtent l="19050" t="0" r="19050" b="762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E91467" w:rsidRDefault="00E91467" w:rsidP="006E0C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91467">
        <w:rPr>
          <w:rFonts w:ascii="Times New Roman" w:hAnsi="Times New Roman"/>
          <w:b/>
          <w:sz w:val="28"/>
          <w:szCs w:val="28"/>
          <w:lang w:val="en-US"/>
        </w:rPr>
        <w:t>Fig. 2S.</w:t>
      </w:r>
      <w:r w:rsidRPr="00E91467">
        <w:rPr>
          <w:rFonts w:ascii="Times New Roman" w:hAnsi="Times New Roman"/>
          <w:sz w:val="28"/>
          <w:szCs w:val="28"/>
          <w:lang w:val="en-US"/>
        </w:rPr>
        <w:t xml:space="preserve"> Dependence of winter wheat productivity on various doses of fertilizers by fertility zones (1 - zone of increased fertility, 2 - zone of normal fertility, 3 - zone of reduced fertility)</w:t>
      </w:r>
    </w:p>
    <w:p w:rsidR="00DC0C05" w:rsidRDefault="00E91467" w:rsidP="006E0CD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en-US"/>
        </w:rPr>
      </w:pPr>
      <w:r w:rsidRPr="00E91467">
        <w:rPr>
          <w:rFonts w:ascii="Times New Roman" w:hAnsi="Times New Roman"/>
          <w:b/>
          <w:sz w:val="28"/>
          <w:szCs w:val="28"/>
        </w:rPr>
        <w:t>Рис. 2</w:t>
      </w:r>
      <w:r w:rsidRPr="00E91467">
        <w:rPr>
          <w:rFonts w:ascii="Times New Roman" w:hAnsi="Times New Roman"/>
          <w:b/>
          <w:sz w:val="28"/>
          <w:szCs w:val="28"/>
          <w:lang w:val="en-US"/>
        </w:rPr>
        <w:t>S</w:t>
      </w:r>
      <w:r w:rsidRPr="00E91467">
        <w:rPr>
          <w:rFonts w:ascii="Times New Roman" w:hAnsi="Times New Roman"/>
          <w:b/>
          <w:sz w:val="28"/>
          <w:szCs w:val="28"/>
        </w:rPr>
        <w:t>.</w:t>
      </w:r>
      <w:r w:rsidRPr="00E91467">
        <w:rPr>
          <w:rFonts w:ascii="Times New Roman" w:hAnsi="Times New Roman"/>
          <w:sz w:val="28"/>
          <w:szCs w:val="28"/>
        </w:rPr>
        <w:t xml:space="preserve"> </w:t>
      </w:r>
      <w:r w:rsidRPr="001C7A8B">
        <w:rPr>
          <w:rFonts w:ascii="Times New Roman" w:hAnsi="Times New Roman"/>
          <w:sz w:val="28"/>
          <w:szCs w:val="28"/>
        </w:rPr>
        <w:t>Зависимость</w:t>
      </w:r>
      <w:r w:rsidRPr="00E91467">
        <w:rPr>
          <w:rFonts w:ascii="Times New Roman" w:hAnsi="Times New Roman"/>
          <w:sz w:val="28"/>
          <w:szCs w:val="28"/>
        </w:rPr>
        <w:t xml:space="preserve"> </w:t>
      </w:r>
      <w:r w:rsidRPr="001C7A8B">
        <w:rPr>
          <w:rFonts w:ascii="Times New Roman" w:hAnsi="Times New Roman"/>
          <w:sz w:val="28"/>
          <w:szCs w:val="28"/>
        </w:rPr>
        <w:t>урожайности</w:t>
      </w:r>
      <w:r w:rsidRPr="00E91467">
        <w:rPr>
          <w:rFonts w:ascii="Times New Roman" w:hAnsi="Times New Roman"/>
          <w:sz w:val="28"/>
          <w:szCs w:val="28"/>
        </w:rPr>
        <w:t xml:space="preserve"> </w:t>
      </w:r>
      <w:r w:rsidRPr="001C7A8B">
        <w:rPr>
          <w:rFonts w:ascii="Times New Roman" w:hAnsi="Times New Roman"/>
          <w:sz w:val="28"/>
          <w:szCs w:val="28"/>
        </w:rPr>
        <w:t>озимой</w:t>
      </w:r>
      <w:r w:rsidRPr="00E91467">
        <w:rPr>
          <w:rFonts w:ascii="Times New Roman" w:hAnsi="Times New Roman"/>
          <w:sz w:val="28"/>
          <w:szCs w:val="28"/>
        </w:rPr>
        <w:t xml:space="preserve"> </w:t>
      </w:r>
      <w:r w:rsidRPr="001C7A8B">
        <w:rPr>
          <w:rFonts w:ascii="Times New Roman" w:hAnsi="Times New Roman"/>
          <w:sz w:val="28"/>
          <w:szCs w:val="28"/>
        </w:rPr>
        <w:t>пшеницы</w:t>
      </w:r>
      <w:r w:rsidRPr="00E91467">
        <w:rPr>
          <w:rFonts w:ascii="Times New Roman" w:hAnsi="Times New Roman"/>
          <w:sz w:val="28"/>
          <w:szCs w:val="28"/>
        </w:rPr>
        <w:t xml:space="preserve"> </w:t>
      </w:r>
      <w:r w:rsidRPr="001C7A8B">
        <w:rPr>
          <w:rFonts w:ascii="Times New Roman" w:hAnsi="Times New Roman"/>
          <w:sz w:val="28"/>
          <w:szCs w:val="28"/>
        </w:rPr>
        <w:t>от</w:t>
      </w:r>
      <w:r w:rsidRPr="00E91467">
        <w:rPr>
          <w:rFonts w:ascii="Times New Roman" w:hAnsi="Times New Roman"/>
          <w:sz w:val="28"/>
          <w:szCs w:val="28"/>
        </w:rPr>
        <w:t xml:space="preserve"> </w:t>
      </w:r>
      <w:r w:rsidRPr="001C7A8B">
        <w:rPr>
          <w:rFonts w:ascii="Times New Roman" w:hAnsi="Times New Roman"/>
          <w:sz w:val="28"/>
          <w:szCs w:val="28"/>
        </w:rPr>
        <w:t>различных</w:t>
      </w:r>
      <w:r w:rsidRPr="00E91467">
        <w:rPr>
          <w:rFonts w:ascii="Times New Roman" w:hAnsi="Times New Roman"/>
          <w:sz w:val="28"/>
          <w:szCs w:val="28"/>
        </w:rPr>
        <w:t xml:space="preserve"> </w:t>
      </w:r>
      <w:r w:rsidRPr="001C7A8B">
        <w:rPr>
          <w:rFonts w:ascii="Times New Roman" w:hAnsi="Times New Roman"/>
          <w:sz w:val="28"/>
          <w:szCs w:val="28"/>
        </w:rPr>
        <w:t>доз</w:t>
      </w:r>
      <w:r w:rsidRPr="00E91467">
        <w:rPr>
          <w:rFonts w:ascii="Times New Roman" w:hAnsi="Times New Roman"/>
          <w:sz w:val="28"/>
          <w:szCs w:val="28"/>
        </w:rPr>
        <w:t xml:space="preserve"> </w:t>
      </w:r>
      <w:r w:rsidRPr="001C7A8B">
        <w:rPr>
          <w:rFonts w:ascii="Times New Roman" w:hAnsi="Times New Roman"/>
          <w:sz w:val="28"/>
          <w:szCs w:val="28"/>
        </w:rPr>
        <w:t>удобрений</w:t>
      </w:r>
      <w:r w:rsidRPr="00E91467">
        <w:rPr>
          <w:rFonts w:ascii="Times New Roman" w:hAnsi="Times New Roman"/>
          <w:sz w:val="28"/>
          <w:szCs w:val="28"/>
        </w:rPr>
        <w:t xml:space="preserve"> </w:t>
      </w:r>
      <w:r w:rsidRPr="001C7A8B">
        <w:rPr>
          <w:rFonts w:ascii="Times New Roman" w:hAnsi="Times New Roman"/>
          <w:sz w:val="28"/>
          <w:szCs w:val="28"/>
        </w:rPr>
        <w:t>по</w:t>
      </w:r>
      <w:r w:rsidRPr="00E91467">
        <w:rPr>
          <w:rFonts w:ascii="Times New Roman" w:hAnsi="Times New Roman"/>
          <w:sz w:val="28"/>
          <w:szCs w:val="28"/>
        </w:rPr>
        <w:t xml:space="preserve"> </w:t>
      </w:r>
      <w:r w:rsidRPr="001C7A8B">
        <w:rPr>
          <w:rFonts w:ascii="Times New Roman" w:hAnsi="Times New Roman"/>
          <w:sz w:val="28"/>
          <w:szCs w:val="28"/>
        </w:rPr>
        <w:t>зонам</w:t>
      </w:r>
      <w:r w:rsidRPr="00E91467">
        <w:rPr>
          <w:rFonts w:ascii="Times New Roman" w:hAnsi="Times New Roman"/>
          <w:sz w:val="28"/>
          <w:szCs w:val="28"/>
        </w:rPr>
        <w:t xml:space="preserve"> </w:t>
      </w:r>
      <w:r w:rsidRPr="001C7A8B">
        <w:rPr>
          <w:rFonts w:ascii="Times New Roman" w:hAnsi="Times New Roman"/>
          <w:sz w:val="28"/>
          <w:szCs w:val="28"/>
        </w:rPr>
        <w:t>плодородия</w:t>
      </w:r>
      <w:r w:rsidRPr="00E91467">
        <w:rPr>
          <w:rFonts w:ascii="Times New Roman" w:hAnsi="Times New Roman"/>
          <w:sz w:val="28"/>
          <w:szCs w:val="28"/>
        </w:rPr>
        <w:t xml:space="preserve"> (1 - </w:t>
      </w:r>
      <w:r w:rsidRPr="001C7A8B">
        <w:rPr>
          <w:rFonts w:ascii="Times New Roman" w:hAnsi="Times New Roman"/>
          <w:sz w:val="28"/>
          <w:szCs w:val="28"/>
        </w:rPr>
        <w:t>зона</w:t>
      </w:r>
      <w:r w:rsidRPr="00E91467">
        <w:rPr>
          <w:rFonts w:ascii="Times New Roman" w:hAnsi="Times New Roman"/>
          <w:sz w:val="28"/>
          <w:szCs w:val="28"/>
        </w:rPr>
        <w:t xml:space="preserve"> </w:t>
      </w:r>
      <w:r w:rsidRPr="001C7A8B">
        <w:rPr>
          <w:rFonts w:ascii="Times New Roman" w:hAnsi="Times New Roman"/>
          <w:sz w:val="28"/>
          <w:szCs w:val="28"/>
        </w:rPr>
        <w:t>повышенного</w:t>
      </w:r>
      <w:r w:rsidRPr="00E91467">
        <w:rPr>
          <w:rFonts w:ascii="Times New Roman" w:hAnsi="Times New Roman"/>
          <w:sz w:val="28"/>
          <w:szCs w:val="28"/>
        </w:rPr>
        <w:t xml:space="preserve"> </w:t>
      </w:r>
      <w:r w:rsidRPr="001C7A8B">
        <w:rPr>
          <w:rFonts w:ascii="Times New Roman" w:hAnsi="Times New Roman"/>
          <w:sz w:val="28"/>
          <w:szCs w:val="28"/>
        </w:rPr>
        <w:t>плодородия, 2 - зона нормального плодородия, 3 - зона пониженного плодородия)</w:t>
      </w:r>
    </w:p>
    <w:p w:rsidR="0039459A" w:rsidRPr="0039459A" w:rsidRDefault="0039459A" w:rsidP="006E0CD6">
      <w:pPr>
        <w:spacing w:after="0" w:line="240" w:lineRule="auto"/>
        <w:ind w:firstLine="567"/>
        <w:jc w:val="both"/>
        <w:rPr>
          <w:lang w:val="en-US"/>
        </w:rPr>
      </w:pPr>
    </w:p>
    <w:sectPr w:rsidR="0039459A" w:rsidRPr="0039459A" w:rsidSect="00B65F3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65F31"/>
    <w:rsid w:val="00363699"/>
    <w:rsid w:val="0039459A"/>
    <w:rsid w:val="005536F6"/>
    <w:rsid w:val="006E0CD6"/>
    <w:rsid w:val="00A14897"/>
    <w:rsid w:val="00A23517"/>
    <w:rsid w:val="00A94C20"/>
    <w:rsid w:val="00AA64F8"/>
    <w:rsid w:val="00B65F31"/>
    <w:rsid w:val="00CF1590"/>
    <w:rsid w:val="00DC0C05"/>
    <w:rsid w:val="00E91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F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5F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5F3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&#1088;&#1077;&#1084;&#1086;&#1091;&#1090;&#1089;&#1077;&#1085;&#1089;&#1080;&#1085;&#1075;\&#1050;&#1085;&#1080;&#1075;&#1072;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3836111111111121"/>
          <c:y val="4.3309002433090008E-2"/>
          <c:w val="0.84477777777777774"/>
          <c:h val="0.72403892944038961"/>
        </c:manualLayout>
      </c:layout>
      <c:lineChart>
        <c:grouping val="standard"/>
        <c:ser>
          <c:idx val="0"/>
          <c:order val="0"/>
          <c:tx>
            <c:strRef>
              <c:f>Лист1!$M$2</c:f>
              <c:strCache>
                <c:ptCount val="1"/>
                <c:pt idx="0">
                  <c:v>1</c:v>
                </c:pt>
              </c:strCache>
            </c:strRef>
          </c:tx>
          <c:spPr>
            <a:ln w="31750">
              <a:solidFill>
                <a:srgbClr val="00B050"/>
              </a:solidFill>
              <a:prstDash val="dash"/>
            </a:ln>
          </c:spPr>
          <c:marker>
            <c:symbol val="circle"/>
            <c:size val="7"/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Лист1!$L$3:$L$6</c:f>
              <c:strCache>
                <c:ptCount val="4"/>
                <c:pt idx="0">
                  <c:v>50+0</c:v>
                </c:pt>
                <c:pt idx="1">
                  <c:v>100+50</c:v>
                </c:pt>
                <c:pt idx="2">
                  <c:v>150+100</c:v>
                </c:pt>
                <c:pt idx="3">
                  <c:v>200+150</c:v>
                </c:pt>
              </c:strCache>
            </c:strRef>
          </c:cat>
          <c:val>
            <c:numRef>
              <c:f>Лист1!$M$3:$M$6</c:f>
              <c:numCache>
                <c:formatCode>0.00</c:formatCode>
                <c:ptCount val="4"/>
                <c:pt idx="0">
                  <c:v>5.08</c:v>
                </c:pt>
                <c:pt idx="1">
                  <c:v>6.9599999999999991</c:v>
                </c:pt>
                <c:pt idx="2">
                  <c:v>7.8400000000000007</c:v>
                </c:pt>
                <c:pt idx="3">
                  <c:v>8.84</c:v>
                </c:pt>
              </c:numCache>
            </c:numRef>
          </c:val>
        </c:ser>
        <c:ser>
          <c:idx val="1"/>
          <c:order val="1"/>
          <c:tx>
            <c:strRef>
              <c:f>Лист1!$N$2</c:f>
              <c:strCache>
                <c:ptCount val="1"/>
                <c:pt idx="0">
                  <c:v>2</c:v>
                </c:pt>
              </c:strCache>
            </c:strRef>
          </c:tx>
          <c:spPr>
            <a:ln w="31750">
              <a:solidFill>
                <a:srgbClr val="FFC000"/>
              </a:solidFill>
            </a:ln>
          </c:spPr>
          <c:marker>
            <c:symbol val="circle"/>
            <c:size val="7"/>
            <c:spPr>
              <a:solidFill>
                <a:srgbClr val="FFC000"/>
              </a:solidFill>
              <a:ln>
                <a:solidFill>
                  <a:srgbClr val="FFC000"/>
                </a:solidFill>
              </a:ln>
            </c:spPr>
          </c:marker>
          <c:cat>
            <c:strRef>
              <c:f>Лист1!$L$3:$L$6</c:f>
              <c:strCache>
                <c:ptCount val="4"/>
                <c:pt idx="0">
                  <c:v>50+0</c:v>
                </c:pt>
                <c:pt idx="1">
                  <c:v>100+50</c:v>
                </c:pt>
                <c:pt idx="2">
                  <c:v>150+100</c:v>
                </c:pt>
                <c:pt idx="3">
                  <c:v>200+150</c:v>
                </c:pt>
              </c:strCache>
            </c:strRef>
          </c:cat>
          <c:val>
            <c:numRef>
              <c:f>Лист1!$N$3:$N$6</c:f>
              <c:numCache>
                <c:formatCode>0.00</c:formatCode>
                <c:ptCount val="4"/>
                <c:pt idx="0">
                  <c:v>5.2799999999999994</c:v>
                </c:pt>
                <c:pt idx="1">
                  <c:v>5.8</c:v>
                </c:pt>
                <c:pt idx="2">
                  <c:v>7.24</c:v>
                </c:pt>
                <c:pt idx="3">
                  <c:v>8</c:v>
                </c:pt>
              </c:numCache>
            </c:numRef>
          </c:val>
        </c:ser>
        <c:ser>
          <c:idx val="2"/>
          <c:order val="2"/>
          <c:tx>
            <c:strRef>
              <c:f>Лист1!$O$2</c:f>
              <c:strCache>
                <c:ptCount val="1"/>
                <c:pt idx="0">
                  <c:v>3</c:v>
                </c:pt>
              </c:strCache>
            </c:strRef>
          </c:tx>
          <c:spPr>
            <a:ln w="31750">
              <a:solidFill>
                <a:srgbClr val="FF0000"/>
              </a:solidFill>
              <a:prstDash val="lgDash"/>
            </a:ln>
          </c:spPr>
          <c:marker>
            <c:symbol val="circle"/>
            <c:size val="7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Лист1!$L$3:$L$6</c:f>
              <c:strCache>
                <c:ptCount val="4"/>
                <c:pt idx="0">
                  <c:v>50+0</c:v>
                </c:pt>
                <c:pt idx="1">
                  <c:v>100+50</c:v>
                </c:pt>
                <c:pt idx="2">
                  <c:v>150+100</c:v>
                </c:pt>
                <c:pt idx="3">
                  <c:v>200+150</c:v>
                </c:pt>
              </c:strCache>
            </c:strRef>
          </c:cat>
          <c:val>
            <c:numRef>
              <c:f>Лист1!$O$3:$O$6</c:f>
              <c:numCache>
                <c:formatCode>0.00</c:formatCode>
                <c:ptCount val="4"/>
                <c:pt idx="0">
                  <c:v>4.96</c:v>
                </c:pt>
                <c:pt idx="1">
                  <c:v>5.44</c:v>
                </c:pt>
                <c:pt idx="2">
                  <c:v>5.8</c:v>
                </c:pt>
                <c:pt idx="3">
                  <c:v>6.24</c:v>
                </c:pt>
              </c:numCache>
            </c:numRef>
          </c:val>
        </c:ser>
        <c:marker val="1"/>
        <c:axId val="82890112"/>
        <c:axId val="83024896"/>
      </c:lineChart>
      <c:catAx>
        <c:axId val="82890112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Dozes</a:t>
                </a:r>
                <a:r>
                  <a:rPr lang="en-US" baseline="0"/>
                  <a:t> of spring fertilizers (kg ha</a:t>
                </a:r>
                <a:r>
                  <a:rPr lang="en-US" baseline="30000"/>
                  <a:t>-1</a:t>
                </a:r>
                <a:r>
                  <a:rPr lang="en-US" baseline="0"/>
                  <a:t>)</a:t>
                </a:r>
                <a:endParaRPr lang="en-US"/>
              </a:p>
            </c:rich>
          </c:tx>
        </c:title>
        <c:tickLblPos val="nextTo"/>
        <c:spPr>
          <a:ln w="12700">
            <a:solidFill>
              <a:sysClr val="windowText" lastClr="000000"/>
            </a:solidFill>
          </a:ln>
        </c:spPr>
        <c:crossAx val="83024896"/>
        <c:crosses val="autoZero"/>
        <c:auto val="1"/>
        <c:lblAlgn val="ctr"/>
        <c:lblOffset val="100"/>
      </c:catAx>
      <c:valAx>
        <c:axId val="83024896"/>
        <c:scaling>
          <c:orientation val="minMax"/>
          <c:max val="9"/>
          <c:min val="4.5"/>
        </c:scaling>
        <c:axPos val="l"/>
        <c:majorGridlines>
          <c:spPr>
            <a:ln>
              <a:solidFill>
                <a:sysClr val="windowText" lastClr="000000"/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Winter wheat yield (t ha</a:t>
                </a:r>
                <a:r>
                  <a:rPr lang="en-US" baseline="30000"/>
                  <a:t>-1</a:t>
                </a:r>
                <a:r>
                  <a:rPr lang="en-US"/>
                  <a:t>)</a:t>
                </a:r>
              </a:p>
            </c:rich>
          </c:tx>
        </c:title>
        <c:numFmt formatCode="0.0" sourceLinked="0"/>
        <c:tickLblPos val="nextTo"/>
        <c:spPr>
          <a:ln w="12700">
            <a:solidFill>
              <a:sysClr val="windowText" lastClr="000000"/>
            </a:solidFill>
          </a:ln>
        </c:spPr>
        <c:crossAx val="8289011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9147222222222229"/>
          <c:y val="5.4558925326642083E-2"/>
          <c:w val="0.14186111111111124"/>
          <c:h val="0.29782310864988254"/>
        </c:manualLayout>
      </c:layout>
      <c:spPr>
        <a:solidFill>
          <a:schemeClr val="bg1"/>
        </a:solidFill>
        <a:ln>
          <a:solidFill>
            <a:schemeClr val="tx1"/>
          </a:solidFill>
        </a:ln>
      </c:spPr>
      <c:txPr>
        <a:bodyPr/>
        <a:lstStyle/>
        <a:p>
          <a:pPr>
            <a:defRPr sz="1200"/>
          </a:pPr>
          <a:endParaRPr lang="ru-RU"/>
        </a:p>
      </c:txPr>
    </c:legend>
    <c:plotVisOnly val="1"/>
  </c:chart>
  <c:spPr>
    <a:ln>
      <a:solidFill>
        <a:sysClr val="windowText" lastClr="000000"/>
      </a:solidFill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202</Words>
  <Characters>1152</Characters>
  <Application>Microsoft Office Word</Application>
  <DocSecurity>0</DocSecurity>
  <Lines>9</Lines>
  <Paragraphs>2</Paragraphs>
  <ScaleCrop>false</ScaleCrop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new1</dc:creator>
  <cp:lastModifiedBy>new1</cp:lastModifiedBy>
  <cp:revision>8</cp:revision>
  <dcterms:created xsi:type="dcterms:W3CDTF">2020-05-24T15:20:00Z</dcterms:created>
  <dcterms:modified xsi:type="dcterms:W3CDTF">2020-05-25T12:24:00Z</dcterms:modified>
</cp:coreProperties>
</file>