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1192FCB" w14:textId="3B154571" w:rsidR="001A0A4F" w:rsidRPr="00622E7F" w:rsidRDefault="001A0A4F" w:rsidP="001A0A4F">
      <w:pPr>
        <w:pStyle w:val="TitleArticle"/>
        <w:rPr>
          <w:lang w:val="en-US"/>
        </w:rPr>
      </w:pPr>
      <w:bookmarkStart w:id="0" w:name="_Hlk112281345"/>
      <w:r>
        <w:rPr>
          <w:lang w:val="en-US"/>
        </w:rPr>
        <w:t>BIOCONTROL potential of novel borrelidin-prod</w:t>
      </w:r>
      <w:r w:rsidR="006C6F50">
        <w:rPr>
          <w:lang w:val="en-US"/>
        </w:rPr>
        <w:t>ucing streptomyces rochei 3IZ-6</w:t>
      </w:r>
      <w:bookmarkStart w:id="1" w:name="_GoBack"/>
      <w:bookmarkEnd w:id="1"/>
    </w:p>
    <w:bookmarkEnd w:id="0"/>
    <w:p w14:paraId="1E4B7AC1" w14:textId="77777777" w:rsidR="001A0A4F" w:rsidRPr="003C4BED" w:rsidRDefault="001A0A4F" w:rsidP="001A0A4F">
      <w:pPr>
        <w:pStyle w:val="Author"/>
        <w:rPr>
          <w:i/>
          <w:lang w:val="en-US"/>
        </w:rPr>
      </w:pPr>
      <w:r>
        <w:rPr>
          <w:lang w:val="en-US"/>
        </w:rPr>
        <w:t>I</w:t>
      </w:r>
      <w:r w:rsidRPr="000E580C">
        <w:rPr>
          <w:lang w:val="en-US"/>
        </w:rPr>
        <w:t xml:space="preserve">. </w:t>
      </w:r>
      <w:r>
        <w:rPr>
          <w:lang w:val="en-US"/>
        </w:rPr>
        <w:t>G</w:t>
      </w:r>
      <w:r w:rsidRPr="000E580C">
        <w:rPr>
          <w:lang w:val="en-US"/>
        </w:rPr>
        <w:t xml:space="preserve">. </w:t>
      </w:r>
      <w:bookmarkStart w:id="2" w:name="_Hlk110789301"/>
      <w:r>
        <w:rPr>
          <w:lang w:val="en-US"/>
        </w:rPr>
        <w:t>Shirokih</w:t>
      </w:r>
      <w:r w:rsidRPr="000E580C">
        <w:rPr>
          <w:vertAlign w:val="superscript"/>
          <w:lang w:val="en-US"/>
        </w:rPr>
        <w:t>1</w:t>
      </w:r>
      <w:bookmarkEnd w:id="2"/>
      <w:r w:rsidRPr="000E580C">
        <w:rPr>
          <w:lang w:val="en-US"/>
        </w:rPr>
        <w:t xml:space="preserve">, </w:t>
      </w:r>
      <w:r>
        <w:rPr>
          <w:lang w:val="en-US"/>
        </w:rPr>
        <w:t>I</w:t>
      </w:r>
      <w:r w:rsidRPr="000E580C">
        <w:rPr>
          <w:lang w:val="en-US"/>
        </w:rPr>
        <w:t xml:space="preserve">. </w:t>
      </w:r>
      <w:r>
        <w:rPr>
          <w:lang w:val="en-US"/>
        </w:rPr>
        <w:t>A</w:t>
      </w:r>
      <w:r w:rsidRPr="000E580C">
        <w:rPr>
          <w:lang w:val="en-US"/>
        </w:rPr>
        <w:t xml:space="preserve">. </w:t>
      </w:r>
      <w:r>
        <w:rPr>
          <w:lang w:val="en-US"/>
        </w:rPr>
        <w:t>Osterman</w:t>
      </w:r>
      <w:r w:rsidRPr="000E580C">
        <w:rPr>
          <w:vertAlign w:val="superscript"/>
          <w:lang w:val="en-US"/>
        </w:rPr>
        <w:t>2</w:t>
      </w:r>
      <w:r w:rsidRPr="008F5107">
        <w:rPr>
          <w:vertAlign w:val="superscript"/>
          <w:lang w:val="en-US"/>
        </w:rPr>
        <w:t>,3</w:t>
      </w:r>
      <w:r w:rsidRPr="000E580C">
        <w:rPr>
          <w:lang w:val="en-US"/>
        </w:rPr>
        <w:t xml:space="preserve">, </w:t>
      </w:r>
      <w:r>
        <w:rPr>
          <w:lang w:val="en-US"/>
        </w:rPr>
        <w:t>D. A. Lukianov</w:t>
      </w:r>
      <w:r w:rsidRPr="00DA720A">
        <w:rPr>
          <w:vertAlign w:val="superscript"/>
          <w:lang w:val="en-US"/>
        </w:rPr>
        <w:t>2</w:t>
      </w:r>
      <w:r w:rsidRPr="008F5107">
        <w:rPr>
          <w:vertAlign w:val="superscript"/>
          <w:lang w:val="en-US"/>
        </w:rPr>
        <w:t>,3</w:t>
      </w:r>
      <w:r>
        <w:rPr>
          <w:lang w:val="en-US"/>
        </w:rPr>
        <w:t>, V</w:t>
      </w:r>
      <w:bookmarkStart w:id="3" w:name="_Hlk110789192"/>
      <w:r w:rsidRPr="000E580C">
        <w:rPr>
          <w:lang w:val="en-US"/>
        </w:rPr>
        <w:t xml:space="preserve">. </w:t>
      </w:r>
      <w:r>
        <w:rPr>
          <w:lang w:val="en-US"/>
        </w:rPr>
        <w:t>I</w:t>
      </w:r>
      <w:r w:rsidRPr="000E580C">
        <w:rPr>
          <w:lang w:val="en-US"/>
        </w:rPr>
        <w:t xml:space="preserve">. </w:t>
      </w:r>
      <w:r w:rsidRPr="003716E4">
        <w:rPr>
          <w:lang w:val="en-US"/>
        </w:rPr>
        <w:t>Marina</w:t>
      </w:r>
      <w:r w:rsidRPr="003716E4">
        <w:rPr>
          <w:vertAlign w:val="superscript"/>
          <w:lang w:val="en-US"/>
        </w:rPr>
        <w:t>2</w:t>
      </w:r>
      <w:r w:rsidRPr="008F5107">
        <w:rPr>
          <w:vertAlign w:val="superscript"/>
          <w:lang w:val="en-US"/>
        </w:rPr>
        <w:t>,3</w:t>
      </w:r>
      <w:r>
        <w:rPr>
          <w:lang w:val="en-US"/>
        </w:rPr>
        <w:t xml:space="preserve">, </w:t>
      </w:r>
      <w:bookmarkEnd w:id="3"/>
      <w:r>
        <w:rPr>
          <w:lang w:val="en-US"/>
        </w:rPr>
        <w:t>M</w:t>
      </w:r>
      <w:r w:rsidRPr="000E580C">
        <w:rPr>
          <w:lang w:val="en-US"/>
        </w:rPr>
        <w:t xml:space="preserve">. </w:t>
      </w:r>
      <w:r>
        <w:rPr>
          <w:lang w:val="en-US"/>
        </w:rPr>
        <w:t>V</w:t>
      </w:r>
      <w:r w:rsidRPr="000E580C">
        <w:rPr>
          <w:lang w:val="en-US"/>
        </w:rPr>
        <w:t xml:space="preserve">. </w:t>
      </w:r>
      <w:r>
        <w:rPr>
          <w:lang w:val="en-US"/>
        </w:rPr>
        <w:t>Biryukov</w:t>
      </w:r>
      <w:r w:rsidRPr="003716E4">
        <w:rPr>
          <w:vertAlign w:val="superscript"/>
          <w:lang w:val="en-US"/>
        </w:rPr>
        <w:t>2</w:t>
      </w:r>
      <w:r>
        <w:rPr>
          <w:lang w:val="en-US"/>
        </w:rPr>
        <w:t xml:space="preserve">, </w:t>
      </w:r>
      <w:r w:rsidRPr="00C11030">
        <w:rPr>
          <w:lang w:val="en-US"/>
        </w:rPr>
        <w:t>O</w:t>
      </w:r>
      <w:r>
        <w:rPr>
          <w:lang w:val="en-US"/>
        </w:rPr>
        <w:t>. A.</w:t>
      </w:r>
      <w:r w:rsidRPr="00C11030">
        <w:rPr>
          <w:lang w:val="en-US"/>
        </w:rPr>
        <w:t xml:space="preserve"> Belozerova</w:t>
      </w:r>
      <w:r w:rsidRPr="00C11030">
        <w:rPr>
          <w:vertAlign w:val="superscript"/>
          <w:lang w:val="en-US"/>
        </w:rPr>
        <w:t>3</w:t>
      </w:r>
      <w:r w:rsidRPr="00C11030">
        <w:rPr>
          <w:lang w:val="en-US"/>
        </w:rPr>
        <w:t>, E</w:t>
      </w:r>
      <w:r>
        <w:rPr>
          <w:lang w:val="en-US"/>
        </w:rPr>
        <w:t>. B.</w:t>
      </w:r>
      <w:r w:rsidRPr="00C11030">
        <w:rPr>
          <w:lang w:val="en-US"/>
        </w:rPr>
        <w:t xml:space="preserve"> Guglya</w:t>
      </w:r>
      <w:r w:rsidRPr="00C11030">
        <w:rPr>
          <w:vertAlign w:val="superscript"/>
          <w:lang w:val="en-US"/>
        </w:rPr>
        <w:t>3</w:t>
      </w:r>
      <w:r>
        <w:rPr>
          <w:vertAlign w:val="superscript"/>
          <w:lang w:val="en-US"/>
        </w:rPr>
        <w:t>,4</w:t>
      </w:r>
      <w:r w:rsidRPr="00C11030">
        <w:rPr>
          <w:lang w:val="en-US"/>
        </w:rPr>
        <w:t>,</w:t>
      </w:r>
      <w:r>
        <w:rPr>
          <w:lang w:val="en-US"/>
        </w:rPr>
        <w:t xml:space="preserve"> A</w:t>
      </w:r>
      <w:r w:rsidRPr="000E580C">
        <w:rPr>
          <w:lang w:val="en-US"/>
        </w:rPr>
        <w:t xml:space="preserve">. </w:t>
      </w:r>
      <w:r>
        <w:rPr>
          <w:lang w:val="en-US"/>
        </w:rPr>
        <w:t>A</w:t>
      </w:r>
      <w:r w:rsidRPr="000E580C">
        <w:rPr>
          <w:lang w:val="en-US"/>
        </w:rPr>
        <w:t xml:space="preserve">. </w:t>
      </w:r>
      <w:r>
        <w:rPr>
          <w:lang w:val="en-US"/>
        </w:rPr>
        <w:t>Shirokih</w:t>
      </w:r>
      <w:r w:rsidRPr="000E580C">
        <w:rPr>
          <w:vertAlign w:val="superscript"/>
          <w:lang w:val="en-US"/>
        </w:rPr>
        <w:t>1</w:t>
      </w:r>
      <w:r>
        <w:rPr>
          <w:lang w:val="en-US"/>
        </w:rPr>
        <w:t>, Ya</w:t>
      </w:r>
      <w:r w:rsidRPr="000E580C">
        <w:rPr>
          <w:lang w:val="en-US"/>
        </w:rPr>
        <w:t xml:space="preserve">. </w:t>
      </w:r>
      <w:r>
        <w:rPr>
          <w:lang w:val="en-US"/>
        </w:rPr>
        <w:t>I</w:t>
      </w:r>
      <w:r w:rsidRPr="000E580C">
        <w:rPr>
          <w:lang w:val="en-US"/>
        </w:rPr>
        <w:t xml:space="preserve">. </w:t>
      </w:r>
      <w:r>
        <w:rPr>
          <w:lang w:val="en-US"/>
        </w:rPr>
        <w:t>Nazarova</w:t>
      </w:r>
      <w:r>
        <w:rPr>
          <w:vertAlign w:val="superscript"/>
          <w:lang w:val="en-US"/>
        </w:rPr>
        <w:t>1</w:t>
      </w:r>
      <w:r>
        <w:rPr>
          <w:lang w:val="en-US"/>
        </w:rPr>
        <w:t>, N</w:t>
      </w:r>
      <w:r w:rsidRPr="000E580C">
        <w:rPr>
          <w:lang w:val="en-US"/>
        </w:rPr>
        <w:t xml:space="preserve">. </w:t>
      </w:r>
      <w:r>
        <w:rPr>
          <w:lang w:val="en-US"/>
        </w:rPr>
        <w:t>A</w:t>
      </w:r>
      <w:r w:rsidRPr="000E580C">
        <w:rPr>
          <w:lang w:val="en-US"/>
        </w:rPr>
        <w:t xml:space="preserve">. </w:t>
      </w:r>
      <w:r>
        <w:rPr>
          <w:lang w:val="en-US"/>
        </w:rPr>
        <w:t>Bokov</w:t>
      </w:r>
      <w:r>
        <w:rPr>
          <w:vertAlign w:val="superscript"/>
          <w:lang w:val="en-US"/>
        </w:rPr>
        <w:t>1</w:t>
      </w:r>
      <w:r>
        <w:rPr>
          <w:lang w:val="en-US"/>
        </w:rPr>
        <w:t>, Yu</w:t>
      </w:r>
      <w:r w:rsidRPr="000E580C">
        <w:rPr>
          <w:lang w:val="en-US"/>
        </w:rPr>
        <w:t xml:space="preserve">. </w:t>
      </w:r>
      <w:r>
        <w:rPr>
          <w:lang w:val="en-US"/>
        </w:rPr>
        <w:t>V</w:t>
      </w:r>
      <w:r w:rsidRPr="000E580C">
        <w:rPr>
          <w:lang w:val="en-US"/>
        </w:rPr>
        <w:t xml:space="preserve">. </w:t>
      </w:r>
      <w:r>
        <w:rPr>
          <w:lang w:val="en-US"/>
        </w:rPr>
        <w:t>Zakalyukina</w:t>
      </w:r>
      <w:r w:rsidRPr="003716E4">
        <w:rPr>
          <w:vertAlign w:val="superscript"/>
          <w:lang w:val="en-US"/>
        </w:rPr>
        <w:t>2,*</w:t>
      </w:r>
    </w:p>
    <w:p w14:paraId="50B10931" w14:textId="77777777" w:rsidR="001A0A4F" w:rsidRPr="00B51D65" w:rsidRDefault="001A0A4F" w:rsidP="001A0A4F">
      <w:pPr>
        <w:pStyle w:val="Abstract"/>
        <w:jc w:val="center"/>
        <w:rPr>
          <w:i/>
          <w:sz w:val="26"/>
          <w:szCs w:val="26"/>
          <w:lang w:val="en-US"/>
        </w:rPr>
      </w:pPr>
      <w:bookmarkStart w:id="4" w:name="_Hlk110798395"/>
      <w:r w:rsidRPr="00B51D65">
        <w:rPr>
          <w:rFonts w:eastAsia="NewStandardC"/>
          <w:i/>
          <w:sz w:val="26"/>
          <w:szCs w:val="26"/>
          <w:vertAlign w:val="superscript"/>
          <w:lang w:val="en-US"/>
        </w:rPr>
        <w:t>1</w:t>
      </w:r>
      <w:r w:rsidRPr="00B51D65">
        <w:rPr>
          <w:rFonts w:eastAsia="NewStandardC"/>
          <w:i/>
          <w:sz w:val="26"/>
          <w:szCs w:val="26"/>
          <w:lang w:val="en-US"/>
        </w:rPr>
        <w:t xml:space="preserve">Federal Agricultural Research Center of </w:t>
      </w:r>
      <w:r>
        <w:rPr>
          <w:rFonts w:eastAsia="NewStandardC"/>
          <w:i/>
          <w:sz w:val="26"/>
          <w:szCs w:val="26"/>
          <w:lang w:val="en-US"/>
        </w:rPr>
        <w:t>the North-East named N. V. Rudnitsky</w:t>
      </w:r>
      <w:r w:rsidRPr="00B51D65">
        <w:rPr>
          <w:rFonts w:eastAsia="NewStandardC"/>
          <w:i/>
          <w:sz w:val="26"/>
          <w:szCs w:val="26"/>
          <w:lang w:val="en-US"/>
        </w:rPr>
        <w:t>, 610007, Kirov, Russia</w:t>
      </w:r>
      <w:bookmarkEnd w:id="4"/>
    </w:p>
    <w:p w14:paraId="32BA76CA" w14:textId="77777777" w:rsidR="001A0A4F" w:rsidRDefault="001A0A4F" w:rsidP="001A0A4F">
      <w:pPr>
        <w:pStyle w:val="Address"/>
        <w:rPr>
          <w:lang w:val="en-US"/>
        </w:rPr>
      </w:pPr>
      <w:bookmarkStart w:id="5" w:name="_Hlk111500273"/>
      <w:r w:rsidRPr="003C4BED">
        <w:rPr>
          <w:vertAlign w:val="superscript"/>
          <w:lang w:val="en-US"/>
        </w:rPr>
        <w:t>2</w:t>
      </w:r>
      <w:r w:rsidRPr="003C4BED">
        <w:rPr>
          <w:lang w:val="en-US"/>
        </w:rPr>
        <w:t>Lomonosov Moscow State University, 119991, Moscow, Russia</w:t>
      </w:r>
    </w:p>
    <w:p w14:paraId="366C02FE" w14:textId="77777777" w:rsidR="001A0A4F" w:rsidRDefault="001A0A4F" w:rsidP="001A0A4F">
      <w:pPr>
        <w:pStyle w:val="Address"/>
        <w:rPr>
          <w:lang w:val="en-US"/>
        </w:rPr>
      </w:pPr>
      <w:r w:rsidRPr="0030009B">
        <w:rPr>
          <w:vertAlign w:val="superscript"/>
          <w:lang w:val="en-US"/>
        </w:rPr>
        <w:t>3</w:t>
      </w:r>
      <w:r w:rsidRPr="0030009B">
        <w:rPr>
          <w:lang w:val="en-US"/>
        </w:rPr>
        <w:t>Skolkovo Institute of Science and Technology, Center of Life Sciences, Bolshoy Boulevard 30, bld. 1Moscow, Russia 121205</w:t>
      </w:r>
    </w:p>
    <w:bookmarkEnd w:id="5"/>
    <w:p w14:paraId="68BB9B6B" w14:textId="77777777" w:rsidR="001A0A4F" w:rsidRDefault="001A0A4F" w:rsidP="001A0A4F">
      <w:pPr>
        <w:pStyle w:val="Address"/>
        <w:rPr>
          <w:lang w:val="en-US"/>
        </w:rPr>
      </w:pPr>
      <w:r w:rsidRPr="008F5107">
        <w:rPr>
          <w:vertAlign w:val="superscript"/>
          <w:lang w:val="en-US"/>
        </w:rPr>
        <w:t>4</w:t>
      </w:r>
      <w:r w:rsidRPr="00C11030">
        <w:rPr>
          <w:lang w:val="en-US"/>
        </w:rPr>
        <w:t>Shemyakin-Ovchinnikov Institute of Bioorganic Chemistry, Miklukho-Maklaya 16/10, 117997 Moscow,</w:t>
      </w:r>
      <w:r>
        <w:rPr>
          <w:lang w:val="en-US"/>
        </w:rPr>
        <w:t xml:space="preserve"> </w:t>
      </w:r>
      <w:r w:rsidRPr="00C11030">
        <w:rPr>
          <w:lang w:val="en-US"/>
        </w:rPr>
        <w:t>Russia</w:t>
      </w:r>
    </w:p>
    <w:p w14:paraId="00464D37" w14:textId="77777777" w:rsidR="001A0A4F" w:rsidRPr="00721A49" w:rsidRDefault="001A0A4F" w:rsidP="001A0A4F">
      <w:pPr>
        <w:pStyle w:val="Address"/>
        <w:rPr>
          <w:szCs w:val="26"/>
          <w:lang w:val="en-US"/>
        </w:rPr>
      </w:pPr>
      <w:r w:rsidRPr="008F5107">
        <w:rPr>
          <w:color w:val="000000"/>
          <w:szCs w:val="26"/>
          <w:vertAlign w:val="superscript"/>
          <w:lang w:val="en-US"/>
        </w:rPr>
        <w:t>5</w:t>
      </w:r>
      <w:r w:rsidRPr="00AD6618">
        <w:rPr>
          <w:color w:val="000000"/>
          <w:szCs w:val="26"/>
          <w:lang w:val="en-US"/>
        </w:rPr>
        <w:t>Pirogov Russian National Research Medical University, Ostrovitianov 1, 117997</w:t>
      </w:r>
      <w:r w:rsidRPr="00FA5ACE">
        <w:rPr>
          <w:color w:val="000000"/>
          <w:szCs w:val="26"/>
          <w:lang w:val="en-US"/>
        </w:rPr>
        <w:t xml:space="preserve"> </w:t>
      </w:r>
      <w:r w:rsidRPr="00AD6618">
        <w:rPr>
          <w:color w:val="000000"/>
          <w:szCs w:val="26"/>
          <w:lang w:val="en-US"/>
        </w:rPr>
        <w:t>Moscow, Russia</w:t>
      </w:r>
    </w:p>
    <w:p w14:paraId="52C9ABA7" w14:textId="61A5382E" w:rsidR="00CC557F" w:rsidRDefault="001A0A4F" w:rsidP="00CC557F">
      <w:pPr>
        <w:spacing w:line="276" w:lineRule="auto"/>
        <w:jc w:val="center"/>
        <w:rPr>
          <w:b/>
          <w:iCs/>
          <w:sz w:val="28"/>
          <w:szCs w:val="28"/>
          <w:u w:val="single"/>
          <w:lang w:eastAsia="en-US"/>
        </w:rPr>
      </w:pPr>
      <w:r w:rsidRPr="001A0A4F">
        <w:rPr>
          <w:b/>
          <w:iCs/>
          <w:sz w:val="28"/>
          <w:szCs w:val="28"/>
          <w:u w:val="single"/>
          <w:lang w:eastAsia="en-US"/>
        </w:rPr>
        <w:t>Supporting Material</w:t>
      </w:r>
    </w:p>
    <w:p w14:paraId="72D39911" w14:textId="77777777" w:rsidR="00CC557F" w:rsidRPr="00CC557F" w:rsidRDefault="00CC557F" w:rsidP="00CC557F">
      <w:pPr>
        <w:spacing w:line="276" w:lineRule="auto"/>
        <w:jc w:val="center"/>
        <w:rPr>
          <w:b/>
          <w:iCs/>
          <w:sz w:val="28"/>
          <w:szCs w:val="28"/>
          <w:u w:val="single"/>
          <w:lang w:eastAsia="en-US"/>
        </w:rPr>
      </w:pPr>
    </w:p>
    <w:p w14:paraId="3AA4274C" w14:textId="77777777" w:rsidR="00CC557F" w:rsidRDefault="00CC557F">
      <w:pPr>
        <w:spacing w:after="200" w:line="276" w:lineRule="auto"/>
        <w:rPr>
          <w:b/>
          <w:iCs/>
          <w:sz w:val="28"/>
          <w:szCs w:val="28"/>
          <w:lang w:eastAsia="en-US"/>
        </w:rPr>
      </w:pPr>
      <w:r>
        <w:rPr>
          <w:b/>
          <w:iCs/>
          <w:sz w:val="28"/>
          <w:szCs w:val="28"/>
          <w:lang w:eastAsia="en-US"/>
        </w:rPr>
        <w:br w:type="page"/>
      </w:r>
    </w:p>
    <w:p w14:paraId="46846DD8" w14:textId="77777777" w:rsidR="00CC557F" w:rsidRDefault="00CC557F" w:rsidP="00CC557F">
      <w:pPr>
        <w:spacing w:line="276" w:lineRule="auto"/>
        <w:jc w:val="center"/>
        <w:rPr>
          <w:b/>
          <w:iCs/>
          <w:sz w:val="28"/>
          <w:szCs w:val="28"/>
          <w:lang w:eastAsia="en-US"/>
        </w:rPr>
      </w:pPr>
    </w:p>
    <w:p w14:paraId="6176CC23" w14:textId="77777777" w:rsidR="00A821ED" w:rsidRDefault="00CA1D51" w:rsidP="00A821ED">
      <w:pPr>
        <w:pStyle w:val="BodyL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 wp14:anchorId="653AA830" wp14:editId="1653342C">
            <wp:extent cx="5227320" cy="749704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061" cy="75397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823E4C" w14:textId="77777777" w:rsidR="00A821ED" w:rsidRDefault="00A821ED" w:rsidP="00A821ED">
      <w:pPr>
        <w:spacing w:line="360" w:lineRule="auto"/>
        <w:jc w:val="both"/>
        <w:rPr>
          <w:sz w:val="24"/>
          <w:lang w:eastAsia="en-US"/>
        </w:rPr>
      </w:pPr>
    </w:p>
    <w:p w14:paraId="109CAC73" w14:textId="1FC15611" w:rsidR="00A821ED" w:rsidRPr="006F7210" w:rsidRDefault="00A821ED" w:rsidP="00A821ED">
      <w:pPr>
        <w:pStyle w:val="BodyLNoTab"/>
        <w:rPr>
          <w:sz w:val="24"/>
          <w:lang w:val="en-US"/>
        </w:rPr>
      </w:pPr>
      <w:r>
        <w:rPr>
          <w:sz w:val="24"/>
          <w:lang w:val="en-US"/>
        </w:rPr>
        <w:t>ES</w:t>
      </w:r>
      <w:r w:rsidR="00BC2135">
        <w:rPr>
          <w:sz w:val="24"/>
          <w:lang w:val="en-US"/>
        </w:rPr>
        <w:t>M</w:t>
      </w:r>
      <w:r w:rsidRPr="0098136A">
        <w:rPr>
          <w:sz w:val="24"/>
          <w:lang w:val="en-US"/>
        </w:rPr>
        <w:t>_</w:t>
      </w:r>
      <w:r w:rsidR="00620214">
        <w:rPr>
          <w:szCs w:val="28"/>
          <w:lang w:val="en-US"/>
        </w:rPr>
        <w:t>Fig</w:t>
      </w:r>
      <w:r w:rsidRPr="0098136A">
        <w:rPr>
          <w:szCs w:val="28"/>
          <w:lang w:val="en-US"/>
        </w:rPr>
        <w:t>.1</w:t>
      </w:r>
      <w:r w:rsidRPr="0098136A">
        <w:rPr>
          <w:sz w:val="24"/>
          <w:lang w:val="en-US"/>
        </w:rPr>
        <w:t xml:space="preserve">. </w:t>
      </w:r>
      <w:r w:rsidR="0098136A" w:rsidRPr="0098136A">
        <w:rPr>
          <w:sz w:val="24"/>
          <w:lang w:val="en-US"/>
        </w:rPr>
        <w:t>Sampling location. The arrow indicates the place of collection of samples on the western shore of the lake Kinneret (Lower Galilee, Israel) under a grass field.</w:t>
      </w:r>
    </w:p>
    <w:p w14:paraId="65906C26" w14:textId="77777777" w:rsidR="00A821ED" w:rsidRDefault="00A821ED" w:rsidP="00A821ED">
      <w:pPr>
        <w:pStyle w:val="BodyL"/>
        <w:rPr>
          <w:sz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110543B2" wp14:editId="1202B0A0">
            <wp:extent cx="5638800" cy="3419475"/>
            <wp:effectExtent l="19050" t="0" r="0" b="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091ECBB" w14:textId="77777777" w:rsidR="00CC557F" w:rsidRDefault="00CC557F" w:rsidP="00A821ED">
      <w:pPr>
        <w:pStyle w:val="BodyL"/>
        <w:rPr>
          <w:sz w:val="24"/>
        </w:rPr>
      </w:pPr>
    </w:p>
    <w:p w14:paraId="162EA699" w14:textId="16B9FBA6" w:rsidR="0012304F" w:rsidRDefault="00A821ED" w:rsidP="0012304F">
      <w:pPr>
        <w:pStyle w:val="BodyL"/>
        <w:ind w:left="567" w:firstLine="0"/>
        <w:rPr>
          <w:sz w:val="24"/>
          <w:lang w:val="en-US"/>
        </w:rPr>
      </w:pPr>
      <w:r w:rsidRPr="0012304F">
        <w:rPr>
          <w:sz w:val="24"/>
          <w:lang w:val="en-US"/>
        </w:rPr>
        <w:t>ES</w:t>
      </w:r>
      <w:r w:rsidR="00BC2135" w:rsidRPr="0012304F">
        <w:rPr>
          <w:sz w:val="24"/>
          <w:lang w:val="en-US"/>
        </w:rPr>
        <w:t>M</w:t>
      </w:r>
      <w:r w:rsidRPr="0012304F">
        <w:rPr>
          <w:sz w:val="24"/>
          <w:lang w:val="en-US"/>
        </w:rPr>
        <w:t>_</w:t>
      </w:r>
      <w:r w:rsidR="00E51FEE">
        <w:rPr>
          <w:sz w:val="24"/>
          <w:lang w:val="en-US"/>
        </w:rPr>
        <w:t>Fig</w:t>
      </w:r>
      <w:r w:rsidRPr="0012304F">
        <w:rPr>
          <w:sz w:val="24"/>
          <w:lang w:val="en-US"/>
        </w:rPr>
        <w:t xml:space="preserve">. 2. </w:t>
      </w:r>
      <w:r w:rsidR="0012304F" w:rsidRPr="0012304F">
        <w:rPr>
          <w:sz w:val="24"/>
          <w:lang w:val="en-US"/>
        </w:rPr>
        <w:t>Phenotypic properties</w:t>
      </w:r>
      <w:r w:rsidR="0012304F">
        <w:rPr>
          <w:sz w:val="24"/>
          <w:lang w:val="en-US"/>
        </w:rPr>
        <w:t xml:space="preserve"> of </w:t>
      </w:r>
      <w:r w:rsidR="0012304F" w:rsidRPr="0012304F">
        <w:rPr>
          <w:sz w:val="24"/>
          <w:lang w:val="en-US"/>
        </w:rPr>
        <w:t>3</w:t>
      </w:r>
      <w:r w:rsidR="0012304F">
        <w:rPr>
          <w:sz w:val="24"/>
          <w:lang w:val="en-US"/>
        </w:rPr>
        <w:t>IZ</w:t>
      </w:r>
      <w:r w:rsidR="0012304F" w:rsidRPr="0012304F">
        <w:rPr>
          <w:sz w:val="24"/>
          <w:lang w:val="en-US"/>
        </w:rPr>
        <w:t>-6: utilization as sole carbon source (1.0</w:t>
      </w:r>
      <w:r w:rsidR="0012304F">
        <w:rPr>
          <w:sz w:val="24"/>
          <w:lang w:val="en-US"/>
        </w:rPr>
        <w:t xml:space="preserve"> </w:t>
      </w:r>
      <w:r w:rsidR="0012304F" w:rsidRPr="0012304F">
        <w:rPr>
          <w:sz w:val="24"/>
          <w:lang w:val="en-US"/>
        </w:rPr>
        <w:t>%, w/v)</w:t>
      </w:r>
      <w:r w:rsidR="0012304F">
        <w:rPr>
          <w:sz w:val="24"/>
          <w:lang w:val="en-US"/>
        </w:rPr>
        <w:t>.</w:t>
      </w:r>
    </w:p>
    <w:p w14:paraId="168AF00D" w14:textId="69191F80" w:rsidR="0012304F" w:rsidRDefault="0012304F" w:rsidP="0012304F">
      <w:pPr>
        <w:pStyle w:val="BodyL"/>
        <w:ind w:left="567" w:firstLine="0"/>
        <w:rPr>
          <w:sz w:val="24"/>
          <w:lang w:val="en-US"/>
        </w:rPr>
      </w:pPr>
      <w:r w:rsidRPr="0012304F">
        <w:rPr>
          <w:sz w:val="24"/>
          <w:lang w:val="en-US"/>
        </w:rPr>
        <w:t>Top row, left to right: arabinose</w:t>
      </w:r>
      <w:r>
        <w:rPr>
          <w:sz w:val="24"/>
          <w:lang w:val="en-US"/>
        </w:rPr>
        <w:t xml:space="preserve">, </w:t>
      </w:r>
      <w:r w:rsidRPr="0012304F">
        <w:rPr>
          <w:sz w:val="24"/>
          <w:lang w:val="en-US"/>
        </w:rPr>
        <w:t>galactose,</w:t>
      </w:r>
      <w:r>
        <w:rPr>
          <w:sz w:val="24"/>
          <w:lang w:val="en-US"/>
        </w:rPr>
        <w:t xml:space="preserve"> </w:t>
      </w:r>
      <w:r w:rsidRPr="0012304F">
        <w:rPr>
          <w:sz w:val="24"/>
          <w:lang w:val="en-US"/>
        </w:rPr>
        <w:t>glucose,</w:t>
      </w:r>
      <w:r>
        <w:rPr>
          <w:sz w:val="24"/>
          <w:lang w:val="en-US"/>
        </w:rPr>
        <w:t xml:space="preserve"> </w:t>
      </w:r>
      <w:r w:rsidRPr="0012304F">
        <w:rPr>
          <w:sz w:val="24"/>
          <w:lang w:val="en-US"/>
        </w:rPr>
        <w:t>inositol,</w:t>
      </w:r>
      <w:r>
        <w:rPr>
          <w:sz w:val="24"/>
          <w:lang w:val="en-US"/>
        </w:rPr>
        <w:t xml:space="preserve"> </w:t>
      </w:r>
      <w:r w:rsidRPr="0012304F">
        <w:rPr>
          <w:sz w:val="24"/>
          <w:lang w:val="en-US"/>
        </w:rPr>
        <w:t>xylose</w:t>
      </w:r>
      <w:r>
        <w:rPr>
          <w:sz w:val="24"/>
          <w:lang w:val="en-US"/>
        </w:rPr>
        <w:t>;</w:t>
      </w:r>
    </w:p>
    <w:p w14:paraId="4B779420" w14:textId="5EAFC667" w:rsidR="0012304F" w:rsidRDefault="0012304F" w:rsidP="0012304F">
      <w:pPr>
        <w:pStyle w:val="BodyL"/>
        <w:ind w:left="567" w:firstLine="0"/>
        <w:rPr>
          <w:sz w:val="24"/>
          <w:lang w:val="en-US"/>
        </w:rPr>
      </w:pPr>
      <w:r w:rsidRPr="0012304F">
        <w:rPr>
          <w:sz w:val="24"/>
          <w:lang w:val="en-US"/>
        </w:rPr>
        <w:t>middle row, left to right: lactose, maltose,</w:t>
      </w:r>
      <w:r>
        <w:rPr>
          <w:sz w:val="24"/>
          <w:lang w:val="en-US"/>
        </w:rPr>
        <w:t xml:space="preserve"> </w:t>
      </w:r>
      <w:r w:rsidRPr="0012304F">
        <w:rPr>
          <w:sz w:val="24"/>
          <w:lang w:val="en-US"/>
        </w:rPr>
        <w:t>mannitol,</w:t>
      </w:r>
      <w:r>
        <w:rPr>
          <w:sz w:val="24"/>
          <w:lang w:val="en-US"/>
        </w:rPr>
        <w:t xml:space="preserve"> mannose, </w:t>
      </w:r>
      <w:r w:rsidRPr="0012304F">
        <w:rPr>
          <w:sz w:val="24"/>
          <w:lang w:val="en-US"/>
        </w:rPr>
        <w:t>rhamnose;</w:t>
      </w:r>
    </w:p>
    <w:p w14:paraId="0EB7CBF9" w14:textId="52CBA148" w:rsidR="0012304F" w:rsidRPr="0012304F" w:rsidRDefault="0012304F" w:rsidP="0012304F">
      <w:pPr>
        <w:pStyle w:val="BodyL"/>
        <w:ind w:left="567" w:firstLine="0"/>
        <w:rPr>
          <w:sz w:val="24"/>
          <w:lang w:val="en-US"/>
        </w:rPr>
      </w:pPr>
      <w:r w:rsidRPr="0012304F">
        <w:rPr>
          <w:sz w:val="24"/>
          <w:lang w:val="en-US"/>
        </w:rPr>
        <w:t>bottom row: raffinose, sucrose,</w:t>
      </w:r>
      <w:r>
        <w:rPr>
          <w:sz w:val="24"/>
          <w:lang w:val="en-US"/>
        </w:rPr>
        <w:t xml:space="preserve"> </w:t>
      </w:r>
      <w:r w:rsidRPr="0012304F">
        <w:rPr>
          <w:sz w:val="24"/>
          <w:lang w:val="en-US"/>
        </w:rPr>
        <w:t>sorbitol, fructose,</w:t>
      </w:r>
      <w:r>
        <w:rPr>
          <w:sz w:val="24"/>
          <w:lang w:val="en-US"/>
        </w:rPr>
        <w:t xml:space="preserve"> </w:t>
      </w:r>
      <w:r w:rsidRPr="0012304F">
        <w:rPr>
          <w:sz w:val="24"/>
          <w:lang w:val="en-US"/>
        </w:rPr>
        <w:t>mineral base without sugar.</w:t>
      </w:r>
    </w:p>
    <w:p w14:paraId="3FF0DE61" w14:textId="77777777" w:rsidR="009764FA" w:rsidRPr="008E6CFB" w:rsidRDefault="009764FA" w:rsidP="009764FA">
      <w:pPr>
        <w:pStyle w:val="BodyL"/>
        <w:jc w:val="left"/>
        <w:rPr>
          <w:sz w:val="24"/>
          <w:lang w:val="en-US"/>
        </w:rPr>
      </w:pPr>
    </w:p>
    <w:p w14:paraId="168FFE11" w14:textId="77777777" w:rsidR="009764FA" w:rsidRPr="008E6CFB" w:rsidRDefault="009764FA" w:rsidP="009764FA">
      <w:pPr>
        <w:pStyle w:val="BodyL"/>
        <w:jc w:val="left"/>
        <w:rPr>
          <w:sz w:val="24"/>
          <w:lang w:val="en-US"/>
        </w:rPr>
        <w:sectPr w:rsidR="009764FA" w:rsidRPr="008E6CFB" w:rsidSect="008A658C">
          <w:pgSz w:w="11904" w:h="16834"/>
          <w:pgMar w:top="1417" w:right="1417" w:bottom="1417" w:left="1417" w:header="709" w:footer="709" w:gutter="0"/>
          <w:cols w:space="708"/>
          <w:docGrid w:linePitch="326"/>
        </w:sectPr>
      </w:pPr>
    </w:p>
    <w:p w14:paraId="2D1288F3" w14:textId="77777777" w:rsidR="00A821ED" w:rsidRPr="008E6CFB" w:rsidRDefault="00A821ED" w:rsidP="00A821ED">
      <w:pPr>
        <w:pStyle w:val="BodyL"/>
        <w:rPr>
          <w:sz w:val="24"/>
          <w:lang w:val="en-US"/>
        </w:rPr>
      </w:pPr>
    </w:p>
    <w:p w14:paraId="3B1CA3A6" w14:textId="77777777" w:rsidR="00A821ED" w:rsidRDefault="00A821ED" w:rsidP="008B58E6">
      <w:pPr>
        <w:pStyle w:val="BodyL"/>
        <w:ind w:firstLine="0"/>
        <w:jc w:val="center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 wp14:anchorId="0C3E9D01" wp14:editId="5919EFA7">
            <wp:extent cx="5878951" cy="3208020"/>
            <wp:effectExtent l="0" t="0" r="0" b="0"/>
            <wp:docPr id="7" name="Рисунок 13" descr="ESM_рис_3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ESM_рис_3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672" cy="321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4BEFB2F" w14:textId="77777777" w:rsidR="00A821ED" w:rsidRDefault="00A821ED" w:rsidP="00A821ED">
      <w:pPr>
        <w:pStyle w:val="BodyL"/>
        <w:jc w:val="center"/>
        <w:rPr>
          <w:sz w:val="24"/>
        </w:rPr>
      </w:pPr>
    </w:p>
    <w:p w14:paraId="3DB718C9" w14:textId="0246B24C" w:rsidR="008B58E6" w:rsidRPr="00E026C1" w:rsidRDefault="00A821ED" w:rsidP="00A821ED">
      <w:pPr>
        <w:pStyle w:val="a3"/>
        <w:spacing w:after="0" w:line="360" w:lineRule="auto"/>
        <w:jc w:val="both"/>
        <w:rPr>
          <w:sz w:val="24"/>
          <w:szCs w:val="24"/>
          <w:lang w:val="en-US"/>
        </w:rPr>
      </w:pPr>
      <w:r w:rsidRPr="001515BF">
        <w:rPr>
          <w:sz w:val="24"/>
          <w:szCs w:val="24"/>
          <w:lang w:val="en-US"/>
        </w:rPr>
        <w:t>ESM</w:t>
      </w:r>
      <w:r w:rsidRPr="00E026C1">
        <w:rPr>
          <w:sz w:val="24"/>
          <w:szCs w:val="24"/>
          <w:lang w:val="en-US"/>
        </w:rPr>
        <w:t>_</w:t>
      </w:r>
      <w:r w:rsidR="00E026C1">
        <w:rPr>
          <w:sz w:val="24"/>
          <w:szCs w:val="24"/>
          <w:lang w:val="en-US"/>
        </w:rPr>
        <w:t>Fig</w:t>
      </w:r>
      <w:r w:rsidRPr="00E026C1">
        <w:rPr>
          <w:sz w:val="24"/>
          <w:szCs w:val="24"/>
          <w:lang w:val="en-US"/>
        </w:rPr>
        <w:t xml:space="preserve">. 3. </w:t>
      </w:r>
      <w:r w:rsidR="00E026C1" w:rsidRPr="00E026C1">
        <w:rPr>
          <w:sz w:val="24"/>
          <w:szCs w:val="24"/>
          <w:lang w:val="en-US"/>
        </w:rPr>
        <w:t xml:space="preserve">The proportion (A) and frequency of occurrence (B) of </w:t>
      </w:r>
      <w:r w:rsidR="00E026C1">
        <w:rPr>
          <w:sz w:val="24"/>
          <w:szCs w:val="24"/>
          <w:lang w:val="en-US"/>
        </w:rPr>
        <w:t xml:space="preserve">streptomycete </w:t>
      </w:r>
      <w:r w:rsidR="00E026C1" w:rsidRPr="00E026C1">
        <w:rPr>
          <w:sz w:val="24"/>
          <w:szCs w:val="24"/>
          <w:lang w:val="en-US"/>
        </w:rPr>
        <w:t xml:space="preserve">species </w:t>
      </w:r>
      <w:r w:rsidR="00E026C1">
        <w:rPr>
          <w:sz w:val="24"/>
          <w:szCs w:val="24"/>
          <w:lang w:val="en-US"/>
        </w:rPr>
        <w:t xml:space="preserve">from </w:t>
      </w:r>
      <w:r w:rsidR="00E026C1" w:rsidRPr="00E026C1">
        <w:rPr>
          <w:sz w:val="24"/>
          <w:szCs w:val="24"/>
          <w:lang w:val="en-US"/>
        </w:rPr>
        <w:t xml:space="preserve">different color sections and series </w:t>
      </w:r>
      <w:r w:rsidR="0099293C" w:rsidRPr="00E026C1">
        <w:rPr>
          <w:sz w:val="24"/>
          <w:szCs w:val="24"/>
          <w:lang w:val="en-US"/>
        </w:rPr>
        <w:t>(</w:t>
      </w:r>
      <w:r w:rsidR="00E026C1">
        <w:rPr>
          <w:sz w:val="24"/>
          <w:szCs w:val="24"/>
          <w:lang w:val="en-US"/>
        </w:rPr>
        <w:t>Gauze at al</w:t>
      </w:r>
      <w:r w:rsidR="0099293C" w:rsidRPr="00E026C1">
        <w:rPr>
          <w:sz w:val="24"/>
          <w:szCs w:val="24"/>
          <w:lang w:val="en-US"/>
        </w:rPr>
        <w:t>., 1983)</w:t>
      </w:r>
      <w:r w:rsidRPr="00E026C1">
        <w:rPr>
          <w:sz w:val="24"/>
          <w:szCs w:val="24"/>
          <w:lang w:val="en-US"/>
        </w:rPr>
        <w:t xml:space="preserve">: 1 – </w:t>
      </w:r>
      <w:bookmarkStart w:id="6" w:name="_Hlk108205166"/>
      <w:r w:rsidRPr="001515BF">
        <w:rPr>
          <w:sz w:val="24"/>
          <w:szCs w:val="24"/>
          <w:lang w:val="en-US"/>
        </w:rPr>
        <w:t>Cinereus</w:t>
      </w:r>
      <w:r w:rsidRPr="00E026C1">
        <w:rPr>
          <w:sz w:val="24"/>
          <w:szCs w:val="24"/>
          <w:lang w:val="en-US"/>
        </w:rPr>
        <w:t xml:space="preserve"> </w:t>
      </w:r>
      <w:r w:rsidRPr="001515BF">
        <w:rPr>
          <w:sz w:val="24"/>
          <w:szCs w:val="24"/>
          <w:lang w:val="en-US"/>
        </w:rPr>
        <w:t>Chromogenes</w:t>
      </w:r>
      <w:bookmarkEnd w:id="6"/>
      <w:r w:rsidRPr="00E026C1">
        <w:rPr>
          <w:sz w:val="24"/>
          <w:szCs w:val="24"/>
          <w:lang w:val="en-US"/>
        </w:rPr>
        <w:t xml:space="preserve">, 2 -  </w:t>
      </w:r>
      <w:r w:rsidRPr="001515BF">
        <w:rPr>
          <w:sz w:val="24"/>
          <w:szCs w:val="24"/>
          <w:lang w:val="en-US"/>
        </w:rPr>
        <w:t>Cinereus</w:t>
      </w:r>
      <w:r w:rsidRPr="00E026C1">
        <w:rPr>
          <w:sz w:val="24"/>
          <w:szCs w:val="24"/>
          <w:lang w:val="en-US"/>
        </w:rPr>
        <w:t xml:space="preserve"> </w:t>
      </w:r>
      <w:r w:rsidRPr="001515BF">
        <w:rPr>
          <w:sz w:val="24"/>
          <w:szCs w:val="24"/>
          <w:lang w:val="en-US"/>
        </w:rPr>
        <w:t>Achromogenes</w:t>
      </w:r>
      <w:r w:rsidRPr="00E026C1">
        <w:rPr>
          <w:sz w:val="24"/>
          <w:szCs w:val="24"/>
          <w:lang w:val="en-US"/>
        </w:rPr>
        <w:t xml:space="preserve">, 3 - </w:t>
      </w:r>
      <w:r w:rsidRPr="001515BF">
        <w:rPr>
          <w:sz w:val="24"/>
          <w:szCs w:val="24"/>
          <w:lang w:val="en-US"/>
        </w:rPr>
        <w:t>Cinereus</w:t>
      </w:r>
      <w:r w:rsidRPr="00E026C1">
        <w:rPr>
          <w:sz w:val="24"/>
          <w:szCs w:val="24"/>
          <w:lang w:val="en-US"/>
        </w:rPr>
        <w:t xml:space="preserve"> </w:t>
      </w:r>
      <w:r w:rsidRPr="001515BF">
        <w:rPr>
          <w:sz w:val="24"/>
          <w:szCs w:val="24"/>
          <w:lang w:val="en-US"/>
        </w:rPr>
        <w:t>Violaceus</w:t>
      </w:r>
      <w:r w:rsidRPr="00E026C1">
        <w:rPr>
          <w:sz w:val="24"/>
          <w:szCs w:val="24"/>
          <w:lang w:val="en-US"/>
        </w:rPr>
        <w:t xml:space="preserve">, 4 - </w:t>
      </w:r>
      <w:r w:rsidRPr="001515BF">
        <w:rPr>
          <w:sz w:val="24"/>
          <w:szCs w:val="24"/>
          <w:lang w:val="en-US"/>
        </w:rPr>
        <w:t>Cinereus</w:t>
      </w:r>
      <w:r w:rsidRPr="00E026C1">
        <w:rPr>
          <w:sz w:val="24"/>
          <w:szCs w:val="24"/>
          <w:lang w:val="en-US"/>
        </w:rPr>
        <w:t xml:space="preserve"> </w:t>
      </w:r>
      <w:r w:rsidRPr="001515BF">
        <w:rPr>
          <w:sz w:val="24"/>
          <w:szCs w:val="24"/>
          <w:lang w:val="en-US"/>
        </w:rPr>
        <w:t>Aureus</w:t>
      </w:r>
      <w:r w:rsidRPr="00E026C1">
        <w:rPr>
          <w:sz w:val="24"/>
          <w:szCs w:val="24"/>
          <w:lang w:val="en-US"/>
        </w:rPr>
        <w:t xml:space="preserve">, 5 – </w:t>
      </w:r>
      <w:r w:rsidRPr="001515BF">
        <w:rPr>
          <w:sz w:val="24"/>
          <w:szCs w:val="24"/>
          <w:lang w:val="en-US"/>
        </w:rPr>
        <w:t>Cinereus</w:t>
      </w:r>
      <w:r w:rsidRPr="00E026C1">
        <w:rPr>
          <w:sz w:val="24"/>
          <w:szCs w:val="24"/>
          <w:lang w:val="en-US"/>
        </w:rPr>
        <w:t xml:space="preserve"> </w:t>
      </w:r>
      <w:r w:rsidRPr="001515BF">
        <w:rPr>
          <w:sz w:val="24"/>
          <w:szCs w:val="24"/>
          <w:lang w:val="en-US"/>
        </w:rPr>
        <w:t>Chrizomallus</w:t>
      </w:r>
      <w:r w:rsidRPr="00E026C1">
        <w:rPr>
          <w:sz w:val="24"/>
          <w:szCs w:val="24"/>
          <w:lang w:val="en-US"/>
        </w:rPr>
        <w:t xml:space="preserve">, 6 – </w:t>
      </w:r>
      <w:r w:rsidRPr="001515BF">
        <w:rPr>
          <w:sz w:val="24"/>
          <w:szCs w:val="24"/>
          <w:lang w:val="en-US"/>
        </w:rPr>
        <w:t>Albus</w:t>
      </w:r>
      <w:r w:rsidRPr="00E026C1">
        <w:rPr>
          <w:sz w:val="24"/>
          <w:szCs w:val="24"/>
          <w:lang w:val="en-US"/>
        </w:rPr>
        <w:t xml:space="preserve"> </w:t>
      </w:r>
      <w:r w:rsidRPr="001515BF">
        <w:rPr>
          <w:sz w:val="24"/>
          <w:szCs w:val="24"/>
          <w:lang w:val="en-US"/>
        </w:rPr>
        <w:t>Albocoloratus</w:t>
      </w:r>
      <w:r w:rsidRPr="00E026C1">
        <w:rPr>
          <w:sz w:val="24"/>
          <w:szCs w:val="24"/>
          <w:lang w:val="en-US"/>
        </w:rPr>
        <w:t xml:space="preserve">, 7 – </w:t>
      </w:r>
      <w:r w:rsidRPr="001515BF">
        <w:rPr>
          <w:sz w:val="24"/>
          <w:szCs w:val="24"/>
          <w:lang w:val="en-US"/>
        </w:rPr>
        <w:t>Helvolo</w:t>
      </w:r>
      <w:r w:rsidRPr="00E026C1">
        <w:rPr>
          <w:sz w:val="24"/>
          <w:szCs w:val="24"/>
          <w:lang w:val="en-US"/>
        </w:rPr>
        <w:t>-</w:t>
      </w:r>
      <w:r w:rsidRPr="001515BF">
        <w:rPr>
          <w:sz w:val="24"/>
          <w:szCs w:val="24"/>
          <w:lang w:val="en-US"/>
        </w:rPr>
        <w:t>Flavus</w:t>
      </w:r>
      <w:r w:rsidRPr="00E026C1">
        <w:rPr>
          <w:sz w:val="24"/>
          <w:szCs w:val="24"/>
          <w:lang w:val="en-US"/>
        </w:rPr>
        <w:t xml:space="preserve"> </w:t>
      </w:r>
      <w:r w:rsidRPr="001515BF">
        <w:rPr>
          <w:sz w:val="24"/>
          <w:szCs w:val="24"/>
          <w:lang w:val="en-US"/>
        </w:rPr>
        <w:t>Helvolus</w:t>
      </w:r>
      <w:r w:rsidRPr="00E026C1">
        <w:rPr>
          <w:sz w:val="24"/>
          <w:szCs w:val="24"/>
          <w:lang w:val="en-US"/>
        </w:rPr>
        <w:t xml:space="preserve">, 8- </w:t>
      </w:r>
      <w:r w:rsidRPr="001515BF">
        <w:rPr>
          <w:sz w:val="24"/>
          <w:szCs w:val="24"/>
          <w:lang w:val="en-US"/>
        </w:rPr>
        <w:t>Imperfe</w:t>
      </w:r>
      <w:r w:rsidR="005307BD">
        <w:rPr>
          <w:sz w:val="24"/>
          <w:szCs w:val="24"/>
        </w:rPr>
        <w:t>с</w:t>
      </w:r>
      <w:r w:rsidRPr="001515BF">
        <w:rPr>
          <w:sz w:val="24"/>
          <w:szCs w:val="24"/>
          <w:lang w:val="en-US"/>
        </w:rPr>
        <w:t>tus</w:t>
      </w:r>
      <w:r w:rsidRPr="00E026C1">
        <w:rPr>
          <w:sz w:val="24"/>
          <w:szCs w:val="24"/>
          <w:lang w:val="en-US"/>
        </w:rPr>
        <w:t>.</w:t>
      </w:r>
    </w:p>
    <w:p w14:paraId="343EA146" w14:textId="77777777" w:rsidR="008B58E6" w:rsidRPr="00E026C1" w:rsidRDefault="008B58E6">
      <w:pPr>
        <w:spacing w:after="200" w:line="276" w:lineRule="auto"/>
        <w:rPr>
          <w:sz w:val="24"/>
          <w:szCs w:val="24"/>
          <w:lang w:val="en-US"/>
        </w:rPr>
      </w:pPr>
      <w:r w:rsidRPr="00E026C1">
        <w:rPr>
          <w:sz w:val="24"/>
          <w:szCs w:val="24"/>
          <w:lang w:val="en-US"/>
        </w:rPr>
        <w:br w:type="page"/>
      </w:r>
    </w:p>
    <w:p w14:paraId="61BDD47E" w14:textId="77777777" w:rsidR="00A821ED" w:rsidRPr="00E026C1" w:rsidRDefault="00A821ED" w:rsidP="00A821ED">
      <w:pPr>
        <w:pStyle w:val="a3"/>
        <w:spacing w:after="0" w:line="360" w:lineRule="auto"/>
        <w:jc w:val="both"/>
        <w:rPr>
          <w:sz w:val="24"/>
          <w:szCs w:val="24"/>
          <w:lang w:val="en-US"/>
        </w:rPr>
      </w:pPr>
    </w:p>
    <w:p w14:paraId="4A8DCC5A" w14:textId="77777777" w:rsidR="00A821ED" w:rsidRPr="009340ED" w:rsidRDefault="00A821ED" w:rsidP="00A821ED">
      <w:pPr>
        <w:pStyle w:val="a3"/>
        <w:spacing w:after="0" w:line="360" w:lineRule="auto"/>
        <w:ind w:firstLine="872"/>
        <w:jc w:val="both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 wp14:anchorId="530BADA9" wp14:editId="02121DFD">
            <wp:extent cx="4867275" cy="2619375"/>
            <wp:effectExtent l="19050" t="0" r="9525" b="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CE565B9" w14:textId="1CFE50F3" w:rsidR="008B58E6" w:rsidRPr="00922D22" w:rsidRDefault="00BC2135" w:rsidP="00A821ED">
      <w:pPr>
        <w:pStyle w:val="BodyL"/>
        <w:ind w:left="567"/>
        <w:rPr>
          <w:sz w:val="24"/>
          <w:lang w:val="en-US"/>
        </w:rPr>
      </w:pPr>
      <w:r>
        <w:rPr>
          <w:sz w:val="24"/>
          <w:lang w:val="en-US"/>
        </w:rPr>
        <w:t>E</w:t>
      </w:r>
      <w:r w:rsidR="00A821ED">
        <w:rPr>
          <w:sz w:val="24"/>
          <w:lang w:val="en-US"/>
        </w:rPr>
        <w:t>S</w:t>
      </w:r>
      <w:r>
        <w:rPr>
          <w:sz w:val="24"/>
          <w:lang w:val="en-US"/>
        </w:rPr>
        <w:t>M</w:t>
      </w:r>
      <w:r w:rsidR="00A821ED" w:rsidRPr="008E6CFB">
        <w:rPr>
          <w:sz w:val="24"/>
          <w:lang w:val="en-US"/>
        </w:rPr>
        <w:t>_</w:t>
      </w:r>
      <w:r w:rsidR="00035820">
        <w:rPr>
          <w:sz w:val="24"/>
          <w:lang w:val="en-US"/>
        </w:rPr>
        <w:t>Fig</w:t>
      </w:r>
      <w:r w:rsidR="00035820" w:rsidRPr="008E6CFB">
        <w:rPr>
          <w:sz w:val="24"/>
          <w:lang w:val="en-US"/>
        </w:rPr>
        <w:t>4.</w:t>
      </w:r>
      <w:r w:rsidR="00A821ED" w:rsidRPr="008E6CFB">
        <w:rPr>
          <w:sz w:val="24"/>
          <w:lang w:val="en-US"/>
        </w:rPr>
        <w:t xml:space="preserve"> </w:t>
      </w:r>
      <w:r w:rsidR="00970069" w:rsidRPr="00970069">
        <w:rPr>
          <w:sz w:val="24"/>
          <w:lang w:val="en-US"/>
        </w:rPr>
        <w:t>Double reporter system pDualrep2</w:t>
      </w:r>
      <w:r w:rsidR="00970069">
        <w:rPr>
          <w:sz w:val="24"/>
          <w:lang w:val="en-US"/>
        </w:rPr>
        <w:t>: the</w:t>
      </w:r>
      <w:r w:rsidR="00970069" w:rsidRPr="00970069">
        <w:rPr>
          <w:sz w:val="24"/>
          <w:lang w:val="en-US"/>
        </w:rPr>
        <w:t xml:space="preserve"> fluorescence induction detection</w:t>
      </w:r>
      <w:r w:rsidR="00970069">
        <w:rPr>
          <w:sz w:val="24"/>
          <w:lang w:val="en-US"/>
        </w:rPr>
        <w:t xml:space="preserve"> </w:t>
      </w:r>
      <w:r w:rsidR="00970069" w:rsidRPr="00970069">
        <w:rPr>
          <w:sz w:val="24"/>
          <w:lang w:val="en-US"/>
        </w:rPr>
        <w:t xml:space="preserve">using an imaging system. Agar plate coated with the </w:t>
      </w:r>
      <w:r w:rsidR="00970069" w:rsidRPr="00970069">
        <w:rPr>
          <w:i/>
          <w:iCs/>
          <w:sz w:val="24"/>
          <w:lang w:val="en-US"/>
        </w:rPr>
        <w:t>E.coli</w:t>
      </w:r>
      <w:r w:rsidR="00970069">
        <w:rPr>
          <w:sz w:val="24"/>
          <w:lang w:val="en-US"/>
        </w:rPr>
        <w:t xml:space="preserve"> </w:t>
      </w:r>
      <w:r w:rsidR="00970069" w:rsidRPr="00970069">
        <w:rPr>
          <w:sz w:val="24"/>
          <w:lang w:val="en-US"/>
        </w:rPr>
        <w:t xml:space="preserve">ΔtolC </w:t>
      </w:r>
      <w:r w:rsidR="00A92B84" w:rsidRPr="00970069">
        <w:rPr>
          <w:sz w:val="24"/>
          <w:lang w:val="en-US"/>
        </w:rPr>
        <w:t>JW5503</w:t>
      </w:r>
      <w:r w:rsidR="00A92B84">
        <w:rPr>
          <w:sz w:val="24"/>
          <w:lang w:val="en-US"/>
        </w:rPr>
        <w:t xml:space="preserve"> </w:t>
      </w:r>
      <w:r w:rsidR="00970069" w:rsidRPr="00970069">
        <w:rPr>
          <w:sz w:val="24"/>
          <w:lang w:val="en-US"/>
        </w:rPr>
        <w:t>strain transformed with the pDualrep2 plasmid and spotted with erythromycin (Ery</w:t>
      </w:r>
      <w:r w:rsidR="00970069">
        <w:rPr>
          <w:sz w:val="24"/>
          <w:lang w:val="en-US"/>
        </w:rPr>
        <w:t>, 2µg</w:t>
      </w:r>
      <w:r w:rsidR="00970069" w:rsidRPr="00970069">
        <w:rPr>
          <w:sz w:val="24"/>
          <w:lang w:val="en-US"/>
        </w:rPr>
        <w:t>) and</w:t>
      </w:r>
      <w:r w:rsidR="00970069">
        <w:rPr>
          <w:sz w:val="24"/>
          <w:lang w:val="en-US"/>
        </w:rPr>
        <w:t xml:space="preserve"> </w:t>
      </w:r>
      <w:r w:rsidR="00970069" w:rsidRPr="00970069">
        <w:rPr>
          <w:sz w:val="24"/>
          <w:lang w:val="en-US"/>
        </w:rPr>
        <w:t>levofloxacin (Lev</w:t>
      </w:r>
      <w:r w:rsidR="00970069">
        <w:rPr>
          <w:sz w:val="24"/>
          <w:lang w:val="en-US"/>
        </w:rPr>
        <w:t>, 0.05 µg</w:t>
      </w:r>
      <w:r w:rsidR="00970069" w:rsidRPr="00970069">
        <w:rPr>
          <w:sz w:val="24"/>
          <w:lang w:val="en-US"/>
        </w:rPr>
        <w:t>). The plate was scanned in TurboRFP (Cy3) and Katushka2S (Cy5) channels,</w:t>
      </w:r>
      <w:r w:rsidR="00970069">
        <w:rPr>
          <w:sz w:val="24"/>
          <w:lang w:val="en-US"/>
        </w:rPr>
        <w:t xml:space="preserve"> </w:t>
      </w:r>
      <w:r w:rsidR="00970069" w:rsidRPr="00970069">
        <w:rPr>
          <w:sz w:val="24"/>
          <w:lang w:val="en-US"/>
        </w:rPr>
        <w:t>shown as green and red pseudocolors, respectively.</w:t>
      </w:r>
      <w:r w:rsidR="00A92B84">
        <w:rPr>
          <w:sz w:val="24"/>
          <w:lang w:val="en-US"/>
        </w:rPr>
        <w:t xml:space="preserve"> </w:t>
      </w:r>
      <w:r w:rsidR="00970069">
        <w:rPr>
          <w:sz w:val="24"/>
          <w:lang w:val="en-US"/>
        </w:rPr>
        <w:t xml:space="preserve">Aliquots of </w:t>
      </w:r>
      <w:r w:rsidR="00A821ED" w:rsidRPr="00970069">
        <w:rPr>
          <w:sz w:val="24"/>
          <w:lang w:val="en-US"/>
        </w:rPr>
        <w:t xml:space="preserve">100 </w:t>
      </w:r>
      <w:r w:rsidR="00970069">
        <w:rPr>
          <w:sz w:val="24"/>
          <w:lang w:val="en-US"/>
        </w:rPr>
        <w:t xml:space="preserve">µL of fermentation broth of </w:t>
      </w:r>
      <w:r w:rsidR="00A821ED" w:rsidRPr="00970069">
        <w:rPr>
          <w:i/>
          <w:iCs/>
          <w:sz w:val="24"/>
          <w:lang w:val="en-US"/>
        </w:rPr>
        <w:t>Streptomyces rochei</w:t>
      </w:r>
      <w:r w:rsidR="00A821ED" w:rsidRPr="00970069">
        <w:rPr>
          <w:sz w:val="24"/>
          <w:lang w:val="en-US"/>
        </w:rPr>
        <w:t xml:space="preserve"> 3IZ-6 (3IZ-6-1) </w:t>
      </w:r>
      <w:r w:rsidR="00970069">
        <w:rPr>
          <w:sz w:val="24"/>
          <w:lang w:val="en-US"/>
        </w:rPr>
        <w:t>and</w:t>
      </w:r>
      <w:r w:rsidR="00A821ED" w:rsidRPr="00970069">
        <w:rPr>
          <w:sz w:val="24"/>
          <w:lang w:val="en-US"/>
        </w:rPr>
        <w:t xml:space="preserve"> 10 </w:t>
      </w:r>
      <w:r w:rsidR="00970069" w:rsidRPr="00970069">
        <w:rPr>
          <w:sz w:val="24"/>
          <w:lang w:val="en-US"/>
        </w:rPr>
        <w:t>µ</w:t>
      </w:r>
      <w:r w:rsidR="00970069">
        <w:rPr>
          <w:sz w:val="24"/>
          <w:lang w:val="en-US"/>
        </w:rPr>
        <w:t>L</w:t>
      </w:r>
      <w:r w:rsidR="00504821" w:rsidRPr="00970069">
        <w:rPr>
          <w:sz w:val="24"/>
          <w:lang w:val="en-US"/>
        </w:rPr>
        <w:t xml:space="preserve"> </w:t>
      </w:r>
      <w:r w:rsidR="00A92B84">
        <w:rPr>
          <w:sz w:val="24"/>
          <w:lang w:val="en-US"/>
        </w:rPr>
        <w:t>of a</w:t>
      </w:r>
      <w:r w:rsidR="00A92B84" w:rsidRPr="00A92B84">
        <w:rPr>
          <w:sz w:val="24"/>
          <w:lang w:val="en-US"/>
        </w:rPr>
        <w:t>ctive fraction being eluted</w:t>
      </w:r>
      <w:r w:rsidR="00A92B84">
        <w:rPr>
          <w:sz w:val="24"/>
          <w:lang w:val="en-US"/>
        </w:rPr>
        <w:t xml:space="preserve"> </w:t>
      </w:r>
      <w:r w:rsidR="00A92B84" w:rsidRPr="00A92B84">
        <w:rPr>
          <w:sz w:val="24"/>
          <w:lang w:val="en-US"/>
        </w:rPr>
        <w:t xml:space="preserve">from the LPS-500-H sorbent with a </w:t>
      </w:r>
      <w:r w:rsidR="00AC7D23">
        <w:rPr>
          <w:sz w:val="24"/>
          <w:lang w:val="en-US"/>
        </w:rPr>
        <w:t>5</w:t>
      </w:r>
      <w:r w:rsidR="00A92B84" w:rsidRPr="00A92B84">
        <w:rPr>
          <w:sz w:val="24"/>
          <w:lang w:val="en-US"/>
        </w:rPr>
        <w:t xml:space="preserve">0% aqueous acetonitrile </w:t>
      </w:r>
      <w:r w:rsidR="00A821ED" w:rsidRPr="00922D22">
        <w:rPr>
          <w:sz w:val="24"/>
          <w:lang w:val="en-US"/>
        </w:rPr>
        <w:t>(3</w:t>
      </w:r>
      <w:r w:rsidR="00A821ED" w:rsidRPr="00970069">
        <w:rPr>
          <w:sz w:val="24"/>
          <w:lang w:val="en-US"/>
        </w:rPr>
        <w:t>IZ</w:t>
      </w:r>
      <w:r w:rsidR="00A821ED" w:rsidRPr="00922D22">
        <w:rPr>
          <w:sz w:val="24"/>
          <w:lang w:val="en-US"/>
        </w:rPr>
        <w:t>-6-2</w:t>
      </w:r>
      <w:r w:rsidR="00A92B84" w:rsidRPr="00922D22">
        <w:rPr>
          <w:sz w:val="24"/>
          <w:lang w:val="en-US"/>
        </w:rPr>
        <w:t>).</w:t>
      </w:r>
    </w:p>
    <w:p w14:paraId="477C398E" w14:textId="77777777" w:rsidR="008B58E6" w:rsidRPr="00922D22" w:rsidRDefault="008B58E6">
      <w:pPr>
        <w:spacing w:after="200" w:line="276" w:lineRule="auto"/>
        <w:rPr>
          <w:sz w:val="24"/>
          <w:lang w:val="en-US" w:eastAsia="en-US"/>
        </w:rPr>
      </w:pPr>
      <w:r w:rsidRPr="00922D22">
        <w:rPr>
          <w:sz w:val="24"/>
          <w:lang w:val="en-US"/>
        </w:rPr>
        <w:br w:type="page"/>
      </w:r>
    </w:p>
    <w:p w14:paraId="03B8E424" w14:textId="7DB9F71B" w:rsidR="00A821ED" w:rsidRDefault="00FF3200" w:rsidP="008E6CFB">
      <w:pPr>
        <w:pStyle w:val="BodyL"/>
        <w:ind w:firstLine="0"/>
        <w:rPr>
          <w:sz w:val="24"/>
          <w:lang w:val="en-US"/>
        </w:rPr>
      </w:pPr>
      <w:r>
        <w:rPr>
          <w:noProof/>
          <w:sz w:val="24"/>
          <w:lang w:eastAsia="ru-RU"/>
        </w:rPr>
        <w:lastRenderedPageBreak/>
        <w:drawing>
          <wp:inline distT="0" distB="0" distL="0" distR="0" wp14:anchorId="6128B94C" wp14:editId="6597824E">
            <wp:extent cx="5592563" cy="3842795"/>
            <wp:effectExtent l="19050" t="19050" r="27305" b="2476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374" cy="384953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F816DEC" w14:textId="77777777" w:rsidR="004B5B61" w:rsidRDefault="00FF3200" w:rsidP="00FF3200">
      <w:pPr>
        <w:spacing w:line="360" w:lineRule="auto"/>
        <w:jc w:val="both"/>
        <w:rPr>
          <w:lang w:val="en-US"/>
        </w:rPr>
      </w:pPr>
      <w:bookmarkStart w:id="7" w:name="_Hlk112337629"/>
      <w:r>
        <w:rPr>
          <w:sz w:val="24"/>
          <w:lang w:val="en-US"/>
        </w:rPr>
        <w:t>ESM</w:t>
      </w:r>
      <w:r w:rsidRPr="008E6CFB">
        <w:rPr>
          <w:sz w:val="24"/>
          <w:lang w:val="en-US"/>
        </w:rPr>
        <w:t>_</w:t>
      </w:r>
      <w:r>
        <w:rPr>
          <w:sz w:val="24"/>
          <w:lang w:val="en-US" w:eastAsia="en-US"/>
        </w:rPr>
        <w:t>Fig</w:t>
      </w:r>
      <w:r w:rsidRPr="008E6CFB">
        <w:rPr>
          <w:sz w:val="24"/>
          <w:lang w:val="en-US" w:eastAsia="en-US"/>
        </w:rPr>
        <w:t xml:space="preserve">. 5. </w:t>
      </w:r>
      <w:r w:rsidRPr="008E6CFB">
        <w:rPr>
          <w:i/>
          <w:iCs/>
          <w:sz w:val="24"/>
          <w:lang w:val="en-US" w:eastAsia="en-US"/>
        </w:rPr>
        <w:t>In vitro</w:t>
      </w:r>
      <w:r w:rsidRPr="008E6CFB">
        <w:rPr>
          <w:sz w:val="24"/>
          <w:lang w:val="en-US" w:eastAsia="en-US"/>
        </w:rPr>
        <w:t xml:space="preserve"> </w:t>
      </w:r>
      <w:r>
        <w:rPr>
          <w:sz w:val="24"/>
          <w:lang w:val="en-US" w:eastAsia="en-US"/>
        </w:rPr>
        <w:t>translation</w:t>
      </w:r>
      <w:r w:rsidRPr="008E6CFB">
        <w:rPr>
          <w:sz w:val="24"/>
          <w:lang w:val="en-US" w:eastAsia="en-US"/>
        </w:rPr>
        <w:t xml:space="preserve"> </w:t>
      </w:r>
      <w:r>
        <w:rPr>
          <w:sz w:val="24"/>
          <w:lang w:val="en-US" w:eastAsia="en-US"/>
        </w:rPr>
        <w:t>inhibition:</w:t>
      </w:r>
      <w:r w:rsidRPr="00FF3200">
        <w:rPr>
          <w:lang w:val="en-US"/>
        </w:rPr>
        <w:t xml:space="preserve"> </w:t>
      </w:r>
    </w:p>
    <w:p w14:paraId="4F689D69" w14:textId="507E557C" w:rsidR="00FF3200" w:rsidRPr="004B5B61" w:rsidRDefault="00FF3200" w:rsidP="00FF3200">
      <w:pPr>
        <w:spacing w:line="360" w:lineRule="auto"/>
        <w:jc w:val="both"/>
        <w:rPr>
          <w:sz w:val="24"/>
          <w:lang w:val="en-US" w:eastAsia="en-US"/>
        </w:rPr>
      </w:pPr>
      <w:r>
        <w:rPr>
          <w:sz w:val="24"/>
          <w:lang w:val="en-US" w:eastAsia="en-US"/>
        </w:rPr>
        <w:t>E</w:t>
      </w:r>
      <w:r w:rsidRPr="00FF3200">
        <w:rPr>
          <w:sz w:val="24"/>
          <w:vertAlign w:val="subscript"/>
          <w:lang w:val="en-US" w:eastAsia="en-US"/>
        </w:rPr>
        <w:t>tr</w:t>
      </w:r>
      <w:r>
        <w:rPr>
          <w:sz w:val="24"/>
          <w:lang w:val="en-US" w:eastAsia="en-US"/>
        </w:rPr>
        <w:t xml:space="preserve"> </w:t>
      </w:r>
      <w:r w:rsidR="004B5B61">
        <w:rPr>
          <w:sz w:val="24"/>
          <w:lang w:val="en-US" w:eastAsia="en-US"/>
        </w:rPr>
        <w:t xml:space="preserve">-- </w:t>
      </w:r>
      <w:r w:rsidRPr="00FF3200">
        <w:rPr>
          <w:sz w:val="24"/>
          <w:lang w:val="en-US" w:eastAsia="en-US"/>
        </w:rPr>
        <w:t>translation efficiency</w:t>
      </w:r>
      <w:r>
        <w:rPr>
          <w:sz w:val="24"/>
          <w:lang w:val="en-US" w:eastAsia="en-US"/>
        </w:rPr>
        <w:t xml:space="preserve"> </w:t>
      </w:r>
      <w:r w:rsidRPr="00FF3200">
        <w:rPr>
          <w:sz w:val="24"/>
          <w:lang w:val="en-US" w:eastAsia="en-US"/>
        </w:rPr>
        <w:t>(%),</w:t>
      </w:r>
      <w:r>
        <w:rPr>
          <w:sz w:val="24"/>
          <w:lang w:val="en-US" w:eastAsia="en-US"/>
        </w:rPr>
        <w:t xml:space="preserve"> </w:t>
      </w:r>
      <w:r w:rsidR="004B5B61" w:rsidRPr="004B5B61">
        <w:rPr>
          <w:sz w:val="24"/>
          <w:lang w:val="en-US" w:eastAsia="en-US"/>
        </w:rPr>
        <w:t>erythromycin (</w:t>
      </w:r>
      <w:r w:rsidR="004B5B61">
        <w:rPr>
          <w:sz w:val="24"/>
          <w:lang w:val="en-US" w:eastAsia="en-US"/>
        </w:rPr>
        <w:t>Ery) is</w:t>
      </w:r>
      <w:r w:rsidR="004B5B61" w:rsidRPr="004B5B61">
        <w:rPr>
          <w:sz w:val="24"/>
          <w:lang w:val="en-US" w:eastAsia="en-US"/>
        </w:rPr>
        <w:t xml:space="preserve"> substance used to inhibit translation</w:t>
      </w:r>
      <w:r w:rsidR="004B5B61">
        <w:rPr>
          <w:sz w:val="24"/>
          <w:lang w:val="en-US" w:eastAsia="en-US"/>
        </w:rPr>
        <w:t xml:space="preserve"> (negative control), </w:t>
      </w:r>
      <w:r w:rsidR="004B5B61" w:rsidRPr="004B5B61">
        <w:rPr>
          <w:sz w:val="24"/>
          <w:lang w:val="en-US" w:eastAsia="en-US"/>
        </w:rPr>
        <w:t xml:space="preserve">acetonitrile </w:t>
      </w:r>
      <w:r w:rsidR="004B5B61">
        <w:rPr>
          <w:sz w:val="24"/>
          <w:lang w:val="en-US" w:eastAsia="en-US"/>
        </w:rPr>
        <w:t>(Acn)</w:t>
      </w:r>
      <w:r w:rsidR="004B5B61" w:rsidRPr="004B5B61">
        <w:rPr>
          <w:sz w:val="24"/>
          <w:lang w:val="en-US" w:eastAsia="en-US"/>
        </w:rPr>
        <w:t xml:space="preserve"> used to extract the active substance</w:t>
      </w:r>
      <w:r w:rsidR="004B5B61">
        <w:rPr>
          <w:sz w:val="24"/>
          <w:lang w:val="en-US" w:eastAsia="en-US"/>
        </w:rPr>
        <w:t xml:space="preserve"> (positive control).</w:t>
      </w:r>
    </w:p>
    <w:bookmarkEnd w:id="7"/>
    <w:p w14:paraId="03B2E8D7" w14:textId="77777777" w:rsidR="00A821ED" w:rsidRPr="004015B5" w:rsidRDefault="00A821ED" w:rsidP="00A821ED">
      <w:pPr>
        <w:spacing w:line="360" w:lineRule="auto"/>
        <w:jc w:val="both"/>
        <w:rPr>
          <w:sz w:val="24"/>
          <w:lang w:eastAsia="en-US"/>
        </w:rPr>
      </w:pPr>
      <w:r>
        <w:rPr>
          <w:noProof/>
          <w:sz w:val="24"/>
        </w:rPr>
        <w:lastRenderedPageBreak/>
        <w:drawing>
          <wp:inline distT="0" distB="0" distL="0" distR="0" wp14:anchorId="7E59A20A" wp14:editId="75962698">
            <wp:extent cx="4727916" cy="6664960"/>
            <wp:effectExtent l="0" t="0" r="0" b="0"/>
            <wp:docPr id="10" name="Рисунок 12" descr="EMS_рис Остерма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EMS_рис Остерман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/>
                    <a:srcRect l="-32395" t="1029" r="32395" b="-1029"/>
                    <a:stretch/>
                  </pic:blipFill>
                  <pic:spPr bwMode="auto">
                    <a:xfrm>
                      <a:off x="0" y="0"/>
                      <a:ext cx="4734207" cy="6673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AFD81D" w14:textId="4A0BCAD9" w:rsidR="00C95183" w:rsidRDefault="00A821ED" w:rsidP="00A821ED">
      <w:pPr>
        <w:spacing w:line="360" w:lineRule="auto"/>
        <w:jc w:val="both"/>
        <w:rPr>
          <w:sz w:val="24"/>
          <w:lang w:val="en-US" w:eastAsia="en-US"/>
        </w:rPr>
      </w:pPr>
      <w:r>
        <w:rPr>
          <w:sz w:val="24"/>
          <w:lang w:val="en-US"/>
        </w:rPr>
        <w:t>ES</w:t>
      </w:r>
      <w:r w:rsidR="00BC2135">
        <w:rPr>
          <w:sz w:val="24"/>
          <w:lang w:val="en-US"/>
        </w:rPr>
        <w:t>M</w:t>
      </w:r>
      <w:r w:rsidRPr="0035495D">
        <w:rPr>
          <w:sz w:val="24"/>
          <w:lang w:val="en-US"/>
        </w:rPr>
        <w:t>_</w:t>
      </w:r>
      <w:r w:rsidR="005F4E11">
        <w:rPr>
          <w:sz w:val="24"/>
          <w:lang w:val="en-US" w:eastAsia="en-US"/>
        </w:rPr>
        <w:t>Fig</w:t>
      </w:r>
      <w:r w:rsidRPr="0035495D">
        <w:rPr>
          <w:sz w:val="24"/>
          <w:lang w:val="en-US" w:eastAsia="en-US"/>
        </w:rPr>
        <w:t>. 6</w:t>
      </w:r>
      <w:r w:rsidR="005F4E11">
        <w:rPr>
          <w:sz w:val="24"/>
          <w:lang w:val="en-US" w:eastAsia="en-US"/>
        </w:rPr>
        <w:t>.</w:t>
      </w:r>
      <w:r w:rsidRPr="0035495D">
        <w:rPr>
          <w:sz w:val="24"/>
          <w:lang w:val="en-US" w:eastAsia="en-US"/>
        </w:rPr>
        <w:t xml:space="preserve"> </w:t>
      </w:r>
      <w:r w:rsidR="005F4E11">
        <w:rPr>
          <w:sz w:val="24"/>
          <w:lang w:val="en-US" w:eastAsia="en-US"/>
        </w:rPr>
        <w:t>T</w:t>
      </w:r>
      <w:r w:rsidRPr="00915BAB">
        <w:rPr>
          <w:sz w:val="24"/>
          <w:lang w:val="en-US" w:eastAsia="en-US"/>
        </w:rPr>
        <w:t xml:space="preserve">oe-print </w:t>
      </w:r>
      <w:r w:rsidR="005F4E11">
        <w:rPr>
          <w:sz w:val="24"/>
          <w:lang w:val="en-US" w:eastAsia="en-US"/>
        </w:rPr>
        <w:t>analysis</w:t>
      </w:r>
      <w:r w:rsidR="00AF2342">
        <w:rPr>
          <w:sz w:val="24"/>
          <w:lang w:val="en-US" w:eastAsia="en-US"/>
        </w:rPr>
        <w:t xml:space="preserve"> on </w:t>
      </w:r>
      <w:r w:rsidR="00AF2342" w:rsidRPr="00915BAB">
        <w:rPr>
          <w:sz w:val="24"/>
          <w:lang w:val="en-US" w:eastAsia="en-US"/>
        </w:rPr>
        <w:t>RST1</w:t>
      </w:r>
      <w:r w:rsidR="00AF2342">
        <w:rPr>
          <w:sz w:val="24"/>
          <w:lang w:val="en-US" w:eastAsia="en-US"/>
        </w:rPr>
        <w:t xml:space="preserve"> </w:t>
      </w:r>
      <w:r w:rsidR="00AF2342" w:rsidRPr="0035495D">
        <w:rPr>
          <w:sz w:val="24"/>
          <w:lang w:val="en-US" w:eastAsia="en-US"/>
        </w:rPr>
        <w:t>template</w:t>
      </w:r>
      <w:r w:rsidRPr="00915BAB">
        <w:rPr>
          <w:sz w:val="24"/>
          <w:lang w:val="en-US" w:eastAsia="en-US"/>
        </w:rPr>
        <w:t xml:space="preserve">: 1 – </w:t>
      </w:r>
      <w:r w:rsidR="00915BAB">
        <w:rPr>
          <w:sz w:val="24"/>
          <w:lang w:val="en-US" w:eastAsia="en-US"/>
        </w:rPr>
        <w:t>negative control,</w:t>
      </w:r>
      <w:r w:rsidRPr="00915BAB">
        <w:rPr>
          <w:sz w:val="24"/>
          <w:lang w:val="en-US" w:eastAsia="en-US"/>
        </w:rPr>
        <w:t xml:space="preserve"> 1% DMSO; 2 – </w:t>
      </w:r>
      <w:bookmarkStart w:id="8" w:name="_Hlk112338466"/>
      <w:r w:rsidR="00AF2342" w:rsidRPr="00AF2342">
        <w:rPr>
          <w:sz w:val="24"/>
          <w:lang w:val="en-US" w:eastAsia="en-US"/>
        </w:rPr>
        <w:t>control antibiotic</w:t>
      </w:r>
      <w:r w:rsidRPr="00915BAB">
        <w:rPr>
          <w:sz w:val="24"/>
          <w:lang w:val="en-US" w:eastAsia="en-US"/>
        </w:rPr>
        <w:t xml:space="preserve"> </w:t>
      </w:r>
      <w:bookmarkEnd w:id="8"/>
      <w:r w:rsidR="00AF2342" w:rsidRPr="00AF2342">
        <w:rPr>
          <w:sz w:val="24"/>
          <w:lang w:val="en-US" w:eastAsia="en-US"/>
        </w:rPr>
        <w:t xml:space="preserve">thiostrepton </w:t>
      </w:r>
      <w:r w:rsidR="00C95183">
        <w:rPr>
          <w:sz w:val="24"/>
          <w:lang w:val="en-US" w:eastAsia="en-US"/>
        </w:rPr>
        <w:t>(</w:t>
      </w:r>
      <w:r w:rsidRPr="00915BAB">
        <w:rPr>
          <w:sz w:val="24"/>
          <w:lang w:val="en-US" w:eastAsia="en-US"/>
        </w:rPr>
        <w:t xml:space="preserve">50 </w:t>
      </w:r>
      <w:r w:rsidR="00AF2342" w:rsidRPr="00AF2342">
        <w:rPr>
          <w:sz w:val="24"/>
          <w:lang w:val="en-US" w:eastAsia="en-US"/>
        </w:rPr>
        <w:t>µ</w:t>
      </w:r>
      <w:r w:rsidRPr="002B6223">
        <w:rPr>
          <w:sz w:val="24"/>
          <w:lang w:eastAsia="en-US"/>
        </w:rPr>
        <w:t>М</w:t>
      </w:r>
      <w:r w:rsidR="00C95183">
        <w:rPr>
          <w:sz w:val="24"/>
          <w:lang w:val="en-US" w:eastAsia="en-US"/>
        </w:rPr>
        <w:t>)</w:t>
      </w:r>
      <w:r w:rsidRPr="00915BAB">
        <w:rPr>
          <w:sz w:val="24"/>
          <w:lang w:val="en-US" w:eastAsia="en-US"/>
        </w:rPr>
        <w:t xml:space="preserve">; 3-6 (T, G, C, A) – </w:t>
      </w:r>
      <w:r w:rsidR="007010E4" w:rsidRPr="007010E4">
        <w:rPr>
          <w:sz w:val="24"/>
          <w:lang w:val="en-US" w:eastAsia="en-US"/>
        </w:rPr>
        <w:t xml:space="preserve">sequences </w:t>
      </w:r>
      <w:r w:rsidR="007010E4">
        <w:rPr>
          <w:sz w:val="24"/>
          <w:lang w:val="en-US" w:eastAsia="en-US"/>
        </w:rPr>
        <w:t>of gene</w:t>
      </w:r>
      <w:r w:rsidRPr="00915BAB">
        <w:rPr>
          <w:sz w:val="24"/>
          <w:lang w:val="en-US" w:eastAsia="en-US"/>
        </w:rPr>
        <w:t xml:space="preserve"> rst1; 7-8 – </w:t>
      </w:r>
      <w:r w:rsidR="007010E4" w:rsidRPr="007010E4">
        <w:rPr>
          <w:sz w:val="24"/>
          <w:lang w:val="en-US" w:eastAsia="en-US"/>
        </w:rPr>
        <w:t>control antibiotic</w:t>
      </w:r>
      <w:r w:rsidR="007010E4">
        <w:rPr>
          <w:sz w:val="24"/>
          <w:lang w:val="en-US" w:eastAsia="en-US"/>
        </w:rPr>
        <w:t>s</w:t>
      </w:r>
      <w:r w:rsidRPr="00915BAB">
        <w:rPr>
          <w:sz w:val="24"/>
          <w:lang w:val="en-US" w:eastAsia="en-US"/>
        </w:rPr>
        <w:t xml:space="preserve"> </w:t>
      </w:r>
      <w:r w:rsidR="007010E4">
        <w:rPr>
          <w:sz w:val="24"/>
          <w:lang w:val="en-US" w:eastAsia="en-US"/>
        </w:rPr>
        <w:t>streptomycin</w:t>
      </w:r>
      <w:r w:rsidRPr="00915BAB">
        <w:rPr>
          <w:sz w:val="24"/>
          <w:lang w:val="en-US" w:eastAsia="en-US"/>
        </w:rPr>
        <w:t xml:space="preserve"> (</w:t>
      </w:r>
      <w:r w:rsidR="00C95183" w:rsidRPr="00C95183">
        <w:rPr>
          <w:sz w:val="24"/>
          <w:lang w:val="en-US" w:eastAsia="en-US"/>
        </w:rPr>
        <w:t>50 µМ</w:t>
      </w:r>
      <w:r w:rsidRPr="00915BAB">
        <w:rPr>
          <w:sz w:val="24"/>
          <w:lang w:val="en-US" w:eastAsia="en-US"/>
        </w:rPr>
        <w:t xml:space="preserve">) </w:t>
      </w:r>
      <w:r w:rsidR="00C95183">
        <w:rPr>
          <w:sz w:val="24"/>
          <w:lang w:val="en-US" w:eastAsia="en-US"/>
        </w:rPr>
        <w:t>and</w:t>
      </w:r>
      <w:r w:rsidRPr="00915BAB">
        <w:rPr>
          <w:sz w:val="24"/>
          <w:lang w:val="en-US" w:eastAsia="en-US"/>
        </w:rPr>
        <w:t xml:space="preserve"> </w:t>
      </w:r>
      <w:r w:rsidR="00C95183">
        <w:rPr>
          <w:sz w:val="24"/>
          <w:lang w:val="en-US" w:eastAsia="en-US"/>
        </w:rPr>
        <w:t>kanamycin</w:t>
      </w:r>
      <w:r w:rsidRPr="00915BAB">
        <w:rPr>
          <w:sz w:val="24"/>
          <w:lang w:val="en-US" w:eastAsia="en-US"/>
        </w:rPr>
        <w:t xml:space="preserve"> (</w:t>
      </w:r>
      <w:r w:rsidR="00C95183" w:rsidRPr="00915BAB">
        <w:rPr>
          <w:sz w:val="24"/>
          <w:lang w:val="en-US" w:eastAsia="en-US"/>
        </w:rPr>
        <w:t>50 µ</w:t>
      </w:r>
      <w:r w:rsidR="00C95183" w:rsidRPr="002B6223">
        <w:rPr>
          <w:sz w:val="24"/>
          <w:lang w:eastAsia="en-US"/>
        </w:rPr>
        <w:t>М</w:t>
      </w:r>
      <w:r w:rsidRPr="00915BAB">
        <w:rPr>
          <w:sz w:val="24"/>
          <w:lang w:val="en-US" w:eastAsia="en-US"/>
        </w:rPr>
        <w:t xml:space="preserve">); 9 - toeprint </w:t>
      </w:r>
      <w:r w:rsidR="00915BAB">
        <w:rPr>
          <w:sz w:val="24"/>
          <w:lang w:val="en-US" w:eastAsia="en-US"/>
        </w:rPr>
        <w:t>in</w:t>
      </w:r>
      <w:r w:rsidR="00915BAB" w:rsidRPr="00915BAB">
        <w:rPr>
          <w:sz w:val="24"/>
          <w:lang w:val="en-US" w:eastAsia="en-US"/>
        </w:rPr>
        <w:t xml:space="preserve"> </w:t>
      </w:r>
      <w:r w:rsidR="00915BAB">
        <w:rPr>
          <w:sz w:val="24"/>
          <w:lang w:val="en-US" w:eastAsia="en-US"/>
        </w:rPr>
        <w:t>the</w:t>
      </w:r>
      <w:r w:rsidR="00915BAB" w:rsidRPr="00915BAB">
        <w:rPr>
          <w:sz w:val="24"/>
          <w:lang w:val="en-US" w:eastAsia="en-US"/>
        </w:rPr>
        <w:t xml:space="preserve"> </w:t>
      </w:r>
      <w:r w:rsidR="00915BAB">
        <w:rPr>
          <w:sz w:val="24"/>
          <w:lang w:val="en-US" w:eastAsia="en-US"/>
        </w:rPr>
        <w:t>present</w:t>
      </w:r>
      <w:r w:rsidR="00915BAB" w:rsidRPr="00915BAB">
        <w:rPr>
          <w:sz w:val="24"/>
          <w:lang w:val="en-US" w:eastAsia="en-US"/>
        </w:rPr>
        <w:t xml:space="preserve"> </w:t>
      </w:r>
      <w:r w:rsidR="00915BAB">
        <w:rPr>
          <w:sz w:val="24"/>
          <w:lang w:val="en-US" w:eastAsia="en-US"/>
        </w:rPr>
        <w:t>of</w:t>
      </w:r>
      <w:r w:rsidRPr="00915BAB">
        <w:rPr>
          <w:sz w:val="24"/>
          <w:lang w:val="en-US" w:eastAsia="en-US"/>
        </w:rPr>
        <w:t xml:space="preserve"> 1/10 </w:t>
      </w:r>
      <w:r w:rsidR="00915BAB" w:rsidRPr="00915BAB">
        <w:rPr>
          <w:sz w:val="24"/>
          <w:lang w:val="en-US" w:eastAsia="en-US"/>
        </w:rPr>
        <w:t xml:space="preserve">dilution of the concentrated active fraction of </w:t>
      </w:r>
      <w:r w:rsidRPr="00915BAB">
        <w:rPr>
          <w:sz w:val="24"/>
          <w:lang w:val="en-US" w:eastAsia="en-US"/>
        </w:rPr>
        <w:t xml:space="preserve">3IZ-6. </w:t>
      </w:r>
      <w:r w:rsidR="00915BAB" w:rsidRPr="00915BAB">
        <w:rPr>
          <w:sz w:val="24"/>
          <w:lang w:val="en-US" w:eastAsia="en-US"/>
        </w:rPr>
        <w:t>A red asterisk marks the place where the ribosome stops for sample 3 IZ-6 (A is the ribosome site, corresponds to a distance of 13 nt).</w:t>
      </w:r>
    </w:p>
    <w:p w14:paraId="392257CB" w14:textId="22593E18" w:rsidR="00A821ED" w:rsidRPr="00915BAB" w:rsidRDefault="0047468B" w:rsidP="00A821ED">
      <w:pPr>
        <w:spacing w:line="360" w:lineRule="auto"/>
        <w:jc w:val="both"/>
        <w:rPr>
          <w:sz w:val="24"/>
          <w:lang w:val="en-US" w:eastAsia="en-US"/>
        </w:rPr>
      </w:pPr>
      <w:r>
        <w:rPr>
          <w:noProof/>
          <w:sz w:val="24"/>
        </w:rPr>
        <w:lastRenderedPageBreak/>
        <w:drawing>
          <wp:inline distT="0" distB="0" distL="0" distR="0" wp14:anchorId="54B12F1C" wp14:editId="2C693677">
            <wp:extent cx="5638800" cy="40995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4099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8EE527" w14:textId="5D1109B0" w:rsidR="00023563" w:rsidRPr="00C9378A" w:rsidRDefault="00BC2135" w:rsidP="00F93367">
      <w:pPr>
        <w:spacing w:line="360" w:lineRule="auto"/>
        <w:jc w:val="both"/>
        <w:rPr>
          <w:sz w:val="24"/>
          <w:lang w:val="en-US"/>
        </w:rPr>
      </w:pPr>
      <w:r>
        <w:rPr>
          <w:sz w:val="24"/>
          <w:lang w:val="en-US"/>
        </w:rPr>
        <w:t>E</w:t>
      </w:r>
      <w:r w:rsidR="00023563" w:rsidRPr="00F93367">
        <w:rPr>
          <w:sz w:val="24"/>
          <w:lang w:val="en-US"/>
        </w:rPr>
        <w:t>S</w:t>
      </w:r>
      <w:r>
        <w:rPr>
          <w:sz w:val="24"/>
          <w:lang w:val="en-US"/>
        </w:rPr>
        <w:t>M</w:t>
      </w:r>
      <w:r w:rsidR="00023563" w:rsidRPr="00C9378A">
        <w:rPr>
          <w:sz w:val="24"/>
          <w:lang w:val="en-US"/>
        </w:rPr>
        <w:t>_</w:t>
      </w:r>
      <w:r w:rsidR="00862336">
        <w:rPr>
          <w:sz w:val="24"/>
          <w:lang w:val="en-US"/>
        </w:rPr>
        <w:t>Fig</w:t>
      </w:r>
      <w:r w:rsidRPr="00C9378A">
        <w:rPr>
          <w:sz w:val="24"/>
          <w:lang w:val="en-US"/>
        </w:rPr>
        <w:t xml:space="preserve">. </w:t>
      </w:r>
      <w:r w:rsidR="00023563" w:rsidRPr="00C9378A">
        <w:rPr>
          <w:sz w:val="24"/>
          <w:lang w:val="en-US"/>
        </w:rPr>
        <w:t xml:space="preserve">7. </w:t>
      </w:r>
      <w:bookmarkStart w:id="9" w:name="_Hlk110810634"/>
      <w:r w:rsidR="00C9378A" w:rsidRPr="00C9378A">
        <w:rPr>
          <w:sz w:val="24"/>
          <w:lang w:val="en-US"/>
        </w:rPr>
        <w:t>Growth of phytopathogenic fungi separately (a, c) and in the presence of the strain</w:t>
      </w:r>
      <w:r w:rsidR="00C9378A">
        <w:rPr>
          <w:sz w:val="24"/>
          <w:lang w:val="en-US"/>
        </w:rPr>
        <w:t xml:space="preserve"> </w:t>
      </w:r>
      <w:r w:rsidR="00023563" w:rsidRPr="008B58E6">
        <w:rPr>
          <w:i/>
          <w:iCs/>
          <w:sz w:val="24"/>
          <w:lang w:val="en-US"/>
        </w:rPr>
        <w:t>S</w:t>
      </w:r>
      <w:r w:rsidR="00023563" w:rsidRPr="00C9378A">
        <w:rPr>
          <w:i/>
          <w:iCs/>
          <w:sz w:val="24"/>
          <w:lang w:val="en-US"/>
        </w:rPr>
        <w:t xml:space="preserve">. </w:t>
      </w:r>
      <w:r w:rsidR="00023563" w:rsidRPr="008B58E6">
        <w:rPr>
          <w:i/>
          <w:iCs/>
          <w:sz w:val="24"/>
          <w:lang w:val="en-US"/>
        </w:rPr>
        <w:t>rochei</w:t>
      </w:r>
      <w:r w:rsidR="00023563" w:rsidRPr="00C9378A">
        <w:rPr>
          <w:sz w:val="24"/>
          <w:lang w:val="en-US"/>
        </w:rPr>
        <w:t xml:space="preserve"> 3</w:t>
      </w:r>
      <w:r w:rsidR="00023563" w:rsidRPr="00F93367">
        <w:rPr>
          <w:sz w:val="24"/>
          <w:lang w:val="en-US"/>
        </w:rPr>
        <w:t>IZ</w:t>
      </w:r>
      <w:r w:rsidR="00023563" w:rsidRPr="00C9378A">
        <w:rPr>
          <w:sz w:val="24"/>
          <w:lang w:val="en-US"/>
        </w:rPr>
        <w:t>-6 (</w:t>
      </w:r>
      <w:r w:rsidR="00023563" w:rsidRPr="00F93367">
        <w:rPr>
          <w:sz w:val="24"/>
          <w:lang w:val="en-US"/>
        </w:rPr>
        <w:t>b</w:t>
      </w:r>
      <w:r w:rsidR="00023563" w:rsidRPr="00C9378A">
        <w:rPr>
          <w:sz w:val="24"/>
          <w:lang w:val="en-US"/>
        </w:rPr>
        <w:t xml:space="preserve">, </w:t>
      </w:r>
      <w:r w:rsidR="00023563" w:rsidRPr="00F93367">
        <w:rPr>
          <w:sz w:val="24"/>
          <w:lang w:val="en-US"/>
        </w:rPr>
        <w:t>d</w:t>
      </w:r>
      <w:r w:rsidR="00023563" w:rsidRPr="00C9378A">
        <w:rPr>
          <w:sz w:val="24"/>
          <w:lang w:val="en-US"/>
        </w:rPr>
        <w:t xml:space="preserve">): </w:t>
      </w:r>
      <w:r w:rsidR="00023563" w:rsidRPr="008B58E6">
        <w:rPr>
          <w:i/>
          <w:iCs/>
          <w:sz w:val="24"/>
          <w:lang w:val="en-US"/>
        </w:rPr>
        <w:t>Fusarium</w:t>
      </w:r>
      <w:r w:rsidR="00023563" w:rsidRPr="00C9378A">
        <w:rPr>
          <w:i/>
          <w:iCs/>
          <w:sz w:val="24"/>
          <w:lang w:val="en-US"/>
        </w:rPr>
        <w:t xml:space="preserve"> </w:t>
      </w:r>
      <w:r w:rsidR="00023563" w:rsidRPr="008B58E6">
        <w:rPr>
          <w:i/>
          <w:iCs/>
          <w:sz w:val="24"/>
          <w:lang w:val="en-US"/>
        </w:rPr>
        <w:t>solani</w:t>
      </w:r>
      <w:r w:rsidR="00023563" w:rsidRPr="00C9378A">
        <w:rPr>
          <w:sz w:val="24"/>
          <w:lang w:val="en-US"/>
        </w:rPr>
        <w:t xml:space="preserve"> </w:t>
      </w:r>
      <w:r w:rsidR="00023563" w:rsidRPr="00F93367">
        <w:rPr>
          <w:sz w:val="24"/>
          <w:lang w:val="en-US"/>
        </w:rPr>
        <w:t>F</w:t>
      </w:r>
      <w:r w:rsidR="00023563" w:rsidRPr="00C9378A">
        <w:rPr>
          <w:sz w:val="24"/>
          <w:lang w:val="en-US"/>
        </w:rPr>
        <w:t xml:space="preserve">-819 (1 </w:t>
      </w:r>
      <w:r w:rsidR="00023563" w:rsidRPr="00BC2135">
        <w:rPr>
          <w:sz w:val="24"/>
        </w:rPr>
        <w:t>а</w:t>
      </w:r>
      <w:r w:rsidR="00023563" w:rsidRPr="00C9378A">
        <w:rPr>
          <w:sz w:val="24"/>
          <w:lang w:val="en-US"/>
        </w:rPr>
        <w:t>, 1</w:t>
      </w:r>
      <w:r w:rsidR="00023563" w:rsidRPr="00F93367">
        <w:rPr>
          <w:sz w:val="24"/>
          <w:lang w:val="en-US"/>
        </w:rPr>
        <w:t>b</w:t>
      </w:r>
      <w:r w:rsidR="00023563" w:rsidRPr="00C9378A">
        <w:rPr>
          <w:sz w:val="24"/>
          <w:lang w:val="en-US"/>
        </w:rPr>
        <w:t xml:space="preserve">), </w:t>
      </w:r>
      <w:r w:rsidR="00023563" w:rsidRPr="008B58E6">
        <w:rPr>
          <w:i/>
          <w:iCs/>
          <w:sz w:val="24"/>
          <w:lang w:val="en-US"/>
        </w:rPr>
        <w:t>Botrytis</w:t>
      </w:r>
      <w:r w:rsidR="00023563" w:rsidRPr="00C9378A">
        <w:rPr>
          <w:i/>
          <w:iCs/>
          <w:sz w:val="24"/>
          <w:lang w:val="en-US"/>
        </w:rPr>
        <w:t xml:space="preserve"> </w:t>
      </w:r>
      <w:r w:rsidR="00023563" w:rsidRPr="008B58E6">
        <w:rPr>
          <w:i/>
          <w:iCs/>
          <w:sz w:val="24"/>
          <w:lang w:val="en-US"/>
        </w:rPr>
        <w:t>cinerea</w:t>
      </w:r>
      <w:r w:rsidR="00023563" w:rsidRPr="00C9378A">
        <w:rPr>
          <w:sz w:val="24"/>
          <w:lang w:val="en-US"/>
        </w:rPr>
        <w:t xml:space="preserve"> </w:t>
      </w:r>
      <w:r w:rsidR="00023563" w:rsidRPr="00F93367">
        <w:rPr>
          <w:sz w:val="24"/>
          <w:lang w:val="en-US"/>
        </w:rPr>
        <w:t>F</w:t>
      </w:r>
      <w:r w:rsidR="00023563" w:rsidRPr="00C9378A">
        <w:rPr>
          <w:sz w:val="24"/>
          <w:lang w:val="en-US"/>
        </w:rPr>
        <w:t xml:space="preserve">-4549 (2 </w:t>
      </w:r>
      <w:r w:rsidR="00023563" w:rsidRPr="00F93367">
        <w:rPr>
          <w:sz w:val="24"/>
          <w:lang w:val="en-US"/>
        </w:rPr>
        <w:t>a</w:t>
      </w:r>
      <w:r w:rsidR="00023563" w:rsidRPr="00C9378A">
        <w:rPr>
          <w:sz w:val="24"/>
          <w:lang w:val="en-US"/>
        </w:rPr>
        <w:t>, 2</w:t>
      </w:r>
      <w:r w:rsidR="00023563" w:rsidRPr="00F93367">
        <w:rPr>
          <w:sz w:val="24"/>
          <w:lang w:val="en-US"/>
        </w:rPr>
        <w:t>b</w:t>
      </w:r>
      <w:r w:rsidR="00023563" w:rsidRPr="00C9378A">
        <w:rPr>
          <w:sz w:val="24"/>
          <w:lang w:val="en-US"/>
        </w:rPr>
        <w:t xml:space="preserve">), </w:t>
      </w:r>
      <w:r w:rsidR="00023563" w:rsidRPr="008B58E6">
        <w:rPr>
          <w:i/>
          <w:iCs/>
          <w:sz w:val="24"/>
          <w:lang w:val="en-US"/>
        </w:rPr>
        <w:t>Fusarium</w:t>
      </w:r>
      <w:r w:rsidR="00023563" w:rsidRPr="00C9378A">
        <w:rPr>
          <w:i/>
          <w:iCs/>
          <w:sz w:val="24"/>
          <w:lang w:val="en-US"/>
        </w:rPr>
        <w:t xml:space="preserve"> </w:t>
      </w:r>
      <w:r w:rsidR="00023563" w:rsidRPr="008B58E6">
        <w:rPr>
          <w:i/>
          <w:iCs/>
          <w:sz w:val="24"/>
          <w:lang w:val="en-US"/>
        </w:rPr>
        <w:t>sambucinum</w:t>
      </w:r>
      <w:r w:rsidR="00023563" w:rsidRPr="00C9378A">
        <w:rPr>
          <w:sz w:val="24"/>
          <w:lang w:val="en-US"/>
        </w:rPr>
        <w:t xml:space="preserve"> </w:t>
      </w:r>
      <w:r w:rsidR="00023563" w:rsidRPr="00F93367">
        <w:rPr>
          <w:sz w:val="24"/>
          <w:lang w:val="en-US"/>
        </w:rPr>
        <w:t>F</w:t>
      </w:r>
      <w:r w:rsidR="00023563" w:rsidRPr="00C9378A">
        <w:rPr>
          <w:sz w:val="24"/>
          <w:lang w:val="en-US"/>
        </w:rPr>
        <w:t xml:space="preserve">-842 (3 </w:t>
      </w:r>
      <w:r w:rsidR="00023563" w:rsidRPr="00F93367">
        <w:rPr>
          <w:sz w:val="24"/>
          <w:lang w:val="en-US"/>
        </w:rPr>
        <w:t>a</w:t>
      </w:r>
      <w:r w:rsidR="00023563" w:rsidRPr="00C9378A">
        <w:rPr>
          <w:sz w:val="24"/>
          <w:lang w:val="en-US"/>
        </w:rPr>
        <w:t xml:space="preserve">, 3 </w:t>
      </w:r>
      <w:r w:rsidR="00023563" w:rsidRPr="00F93367">
        <w:rPr>
          <w:sz w:val="24"/>
          <w:lang w:val="en-US"/>
        </w:rPr>
        <w:t>b</w:t>
      </w:r>
      <w:r w:rsidR="00023563" w:rsidRPr="00C9378A">
        <w:rPr>
          <w:sz w:val="24"/>
          <w:lang w:val="en-US"/>
        </w:rPr>
        <w:t xml:space="preserve">), </w:t>
      </w:r>
      <w:r w:rsidR="00023563" w:rsidRPr="008B58E6">
        <w:rPr>
          <w:i/>
          <w:iCs/>
          <w:sz w:val="24"/>
          <w:lang w:val="en-US"/>
        </w:rPr>
        <w:t>Alternaria</w:t>
      </w:r>
      <w:r w:rsidR="00023563" w:rsidRPr="00C9378A">
        <w:rPr>
          <w:i/>
          <w:iCs/>
          <w:sz w:val="24"/>
          <w:lang w:val="en-US"/>
        </w:rPr>
        <w:t xml:space="preserve"> </w:t>
      </w:r>
      <w:r w:rsidR="00023563" w:rsidRPr="008B58E6">
        <w:rPr>
          <w:i/>
          <w:iCs/>
          <w:sz w:val="24"/>
          <w:lang w:val="en-US"/>
        </w:rPr>
        <w:t>radicina</w:t>
      </w:r>
      <w:r w:rsidR="00023563" w:rsidRPr="00C9378A">
        <w:rPr>
          <w:sz w:val="24"/>
          <w:lang w:val="en-US"/>
        </w:rPr>
        <w:t xml:space="preserve"> </w:t>
      </w:r>
      <w:r w:rsidR="00023563" w:rsidRPr="00F93367">
        <w:rPr>
          <w:sz w:val="24"/>
          <w:lang w:val="en-US"/>
        </w:rPr>
        <w:t>F</w:t>
      </w:r>
      <w:r w:rsidR="00023563" w:rsidRPr="00C9378A">
        <w:rPr>
          <w:sz w:val="24"/>
          <w:lang w:val="en-US"/>
        </w:rPr>
        <w:t xml:space="preserve">-1843 (1 </w:t>
      </w:r>
      <w:r w:rsidR="00023563" w:rsidRPr="00F93367">
        <w:rPr>
          <w:sz w:val="24"/>
          <w:lang w:val="en-US"/>
        </w:rPr>
        <w:t>c</w:t>
      </w:r>
      <w:r w:rsidR="00023563" w:rsidRPr="00C9378A">
        <w:rPr>
          <w:sz w:val="24"/>
          <w:lang w:val="en-US"/>
        </w:rPr>
        <w:t xml:space="preserve">, 1 </w:t>
      </w:r>
      <w:r w:rsidR="00023563" w:rsidRPr="00F93367">
        <w:rPr>
          <w:sz w:val="24"/>
          <w:lang w:val="en-US"/>
        </w:rPr>
        <w:t>d</w:t>
      </w:r>
      <w:r w:rsidR="00023563" w:rsidRPr="00C9378A">
        <w:rPr>
          <w:sz w:val="24"/>
          <w:lang w:val="en-US"/>
        </w:rPr>
        <w:t xml:space="preserve">), </w:t>
      </w:r>
      <w:r w:rsidR="00023563" w:rsidRPr="008B58E6">
        <w:rPr>
          <w:i/>
          <w:iCs/>
          <w:sz w:val="24"/>
          <w:lang w:val="en-US"/>
        </w:rPr>
        <w:t>Alternaria</w:t>
      </w:r>
      <w:r w:rsidR="00023563" w:rsidRPr="00C9378A">
        <w:rPr>
          <w:i/>
          <w:iCs/>
          <w:sz w:val="24"/>
          <w:lang w:val="en-US"/>
        </w:rPr>
        <w:t xml:space="preserve"> </w:t>
      </w:r>
      <w:r w:rsidR="00023563" w:rsidRPr="008B58E6">
        <w:rPr>
          <w:i/>
          <w:iCs/>
          <w:sz w:val="24"/>
          <w:lang w:val="en-US"/>
        </w:rPr>
        <w:t>solani</w:t>
      </w:r>
      <w:r w:rsidR="00023563" w:rsidRPr="00C9378A">
        <w:rPr>
          <w:sz w:val="24"/>
          <w:lang w:val="en-US"/>
        </w:rPr>
        <w:t xml:space="preserve"> </w:t>
      </w:r>
      <w:r w:rsidR="00023563" w:rsidRPr="00F93367">
        <w:rPr>
          <w:sz w:val="24"/>
          <w:lang w:val="en-US"/>
        </w:rPr>
        <w:t>F</w:t>
      </w:r>
      <w:r w:rsidR="00023563" w:rsidRPr="00C9378A">
        <w:rPr>
          <w:sz w:val="24"/>
          <w:lang w:val="en-US"/>
        </w:rPr>
        <w:t xml:space="preserve">-3048 (2 </w:t>
      </w:r>
      <w:r w:rsidR="00023563" w:rsidRPr="00F93367">
        <w:rPr>
          <w:sz w:val="24"/>
          <w:lang w:val="en-US"/>
        </w:rPr>
        <w:t>c</w:t>
      </w:r>
      <w:r w:rsidR="00023563" w:rsidRPr="00C9378A">
        <w:rPr>
          <w:sz w:val="24"/>
          <w:lang w:val="en-US"/>
        </w:rPr>
        <w:t xml:space="preserve">, 2 </w:t>
      </w:r>
      <w:r w:rsidR="00023563" w:rsidRPr="00F93367">
        <w:rPr>
          <w:sz w:val="24"/>
          <w:lang w:val="en-US"/>
        </w:rPr>
        <w:t>d</w:t>
      </w:r>
      <w:r w:rsidR="00023563" w:rsidRPr="00C9378A">
        <w:rPr>
          <w:sz w:val="24"/>
          <w:lang w:val="en-US"/>
        </w:rPr>
        <w:t xml:space="preserve">), </w:t>
      </w:r>
      <w:r w:rsidR="00023563" w:rsidRPr="008B58E6">
        <w:rPr>
          <w:i/>
          <w:iCs/>
          <w:sz w:val="24"/>
          <w:lang w:val="en-US"/>
        </w:rPr>
        <w:t>Rhizoctonia</w:t>
      </w:r>
      <w:r w:rsidR="00023563" w:rsidRPr="00C9378A">
        <w:rPr>
          <w:i/>
          <w:iCs/>
          <w:sz w:val="24"/>
          <w:lang w:val="en-US"/>
        </w:rPr>
        <w:t xml:space="preserve"> </w:t>
      </w:r>
      <w:r w:rsidR="00023563" w:rsidRPr="008B58E6">
        <w:rPr>
          <w:i/>
          <w:iCs/>
          <w:sz w:val="24"/>
          <w:lang w:val="en-US"/>
        </w:rPr>
        <w:t>solani</w:t>
      </w:r>
      <w:r w:rsidR="00023563" w:rsidRPr="00C9378A">
        <w:rPr>
          <w:sz w:val="24"/>
          <w:lang w:val="en-US"/>
        </w:rPr>
        <w:t xml:space="preserve"> </w:t>
      </w:r>
      <w:r w:rsidR="00023563" w:rsidRPr="00F93367">
        <w:rPr>
          <w:sz w:val="24"/>
          <w:lang w:val="en-US"/>
        </w:rPr>
        <w:t>F</w:t>
      </w:r>
      <w:r w:rsidR="00023563" w:rsidRPr="00C9378A">
        <w:rPr>
          <w:sz w:val="24"/>
          <w:lang w:val="en-US"/>
        </w:rPr>
        <w:t xml:space="preserve">-2935 (3 </w:t>
      </w:r>
      <w:r w:rsidR="00023563" w:rsidRPr="00F93367">
        <w:rPr>
          <w:sz w:val="24"/>
          <w:lang w:val="en-US"/>
        </w:rPr>
        <w:t>c</w:t>
      </w:r>
      <w:r w:rsidR="00023563" w:rsidRPr="00C9378A">
        <w:rPr>
          <w:sz w:val="24"/>
          <w:lang w:val="en-US"/>
        </w:rPr>
        <w:t xml:space="preserve">, 3 </w:t>
      </w:r>
      <w:r w:rsidR="00023563" w:rsidRPr="00F93367">
        <w:rPr>
          <w:sz w:val="24"/>
          <w:lang w:val="en-US"/>
        </w:rPr>
        <w:t>d</w:t>
      </w:r>
      <w:r w:rsidR="00023563" w:rsidRPr="00C9378A">
        <w:rPr>
          <w:sz w:val="24"/>
          <w:lang w:val="en-US"/>
        </w:rPr>
        <w:t>) (</w:t>
      </w:r>
      <w:r w:rsidR="00C9378A">
        <w:rPr>
          <w:sz w:val="24"/>
          <w:lang w:val="en-US"/>
        </w:rPr>
        <w:t>PDA</w:t>
      </w:r>
      <w:r w:rsidR="00023563" w:rsidRPr="00C9378A">
        <w:rPr>
          <w:sz w:val="24"/>
          <w:lang w:val="en-US"/>
        </w:rPr>
        <w:t xml:space="preserve">, 10 </w:t>
      </w:r>
      <w:r w:rsidR="00C9378A">
        <w:rPr>
          <w:sz w:val="24"/>
          <w:lang w:val="en-US"/>
        </w:rPr>
        <w:t>d</w:t>
      </w:r>
      <w:r w:rsidR="00023563" w:rsidRPr="00C9378A">
        <w:rPr>
          <w:sz w:val="24"/>
          <w:lang w:val="en-US"/>
        </w:rPr>
        <w:t>).</w:t>
      </w:r>
    </w:p>
    <w:bookmarkEnd w:id="9"/>
    <w:p w14:paraId="05FA0FBE" w14:textId="77777777" w:rsidR="00F82AF4" w:rsidRPr="00C9378A" w:rsidRDefault="00F82AF4">
      <w:pPr>
        <w:rPr>
          <w:lang w:val="en-US"/>
        </w:rPr>
      </w:pPr>
    </w:p>
    <w:sectPr w:rsidR="00F82AF4" w:rsidRPr="00C9378A" w:rsidSect="00F82A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CC97BF1" w14:textId="77777777" w:rsidR="00AE497C" w:rsidRDefault="00AE497C" w:rsidP="0047468B">
      <w:r>
        <w:separator/>
      </w:r>
    </w:p>
  </w:endnote>
  <w:endnote w:type="continuationSeparator" w:id="0">
    <w:p w14:paraId="006D720C" w14:textId="77777777" w:rsidR="00AE497C" w:rsidRDefault="00AE497C" w:rsidP="004746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ewStandardC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6FCF96A" w14:textId="77777777" w:rsidR="00AE497C" w:rsidRDefault="00AE497C" w:rsidP="0047468B">
      <w:r>
        <w:separator/>
      </w:r>
    </w:p>
  </w:footnote>
  <w:footnote w:type="continuationSeparator" w:id="0">
    <w:p w14:paraId="0F1ADE30" w14:textId="77777777" w:rsidR="00AE497C" w:rsidRDefault="00AE497C" w:rsidP="0047468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21ED"/>
    <w:rsid w:val="00023563"/>
    <w:rsid w:val="00035820"/>
    <w:rsid w:val="0012304F"/>
    <w:rsid w:val="0015469D"/>
    <w:rsid w:val="00184F09"/>
    <w:rsid w:val="001A0A4F"/>
    <w:rsid w:val="001F4128"/>
    <w:rsid w:val="00232622"/>
    <w:rsid w:val="0035495D"/>
    <w:rsid w:val="003C463B"/>
    <w:rsid w:val="0047468B"/>
    <w:rsid w:val="004B5B61"/>
    <w:rsid w:val="00504821"/>
    <w:rsid w:val="005307BD"/>
    <w:rsid w:val="005F2505"/>
    <w:rsid w:val="005F4E11"/>
    <w:rsid w:val="00620214"/>
    <w:rsid w:val="006C6F50"/>
    <w:rsid w:val="006F5EC8"/>
    <w:rsid w:val="006F7210"/>
    <w:rsid w:val="007010E4"/>
    <w:rsid w:val="007F5EB6"/>
    <w:rsid w:val="008618B2"/>
    <w:rsid w:val="00862336"/>
    <w:rsid w:val="008B58E6"/>
    <w:rsid w:val="008E6CFB"/>
    <w:rsid w:val="008F7E85"/>
    <w:rsid w:val="00915BAB"/>
    <w:rsid w:val="00922D22"/>
    <w:rsid w:val="00970069"/>
    <w:rsid w:val="009764FA"/>
    <w:rsid w:val="0098136A"/>
    <w:rsid w:val="0099293C"/>
    <w:rsid w:val="009D2900"/>
    <w:rsid w:val="009E5F15"/>
    <w:rsid w:val="009F5038"/>
    <w:rsid w:val="00A27C21"/>
    <w:rsid w:val="00A76E22"/>
    <w:rsid w:val="00A821ED"/>
    <w:rsid w:val="00A92B84"/>
    <w:rsid w:val="00AC7D23"/>
    <w:rsid w:val="00AE47FB"/>
    <w:rsid w:val="00AE497C"/>
    <w:rsid w:val="00AF2342"/>
    <w:rsid w:val="00AF780F"/>
    <w:rsid w:val="00B85DE3"/>
    <w:rsid w:val="00B87A06"/>
    <w:rsid w:val="00BC2135"/>
    <w:rsid w:val="00C523A1"/>
    <w:rsid w:val="00C9378A"/>
    <w:rsid w:val="00C95183"/>
    <w:rsid w:val="00C95F81"/>
    <w:rsid w:val="00CA1D51"/>
    <w:rsid w:val="00CA5933"/>
    <w:rsid w:val="00CA7497"/>
    <w:rsid w:val="00CC557F"/>
    <w:rsid w:val="00E026C1"/>
    <w:rsid w:val="00E05074"/>
    <w:rsid w:val="00E51FEE"/>
    <w:rsid w:val="00F82AF4"/>
    <w:rsid w:val="00F93367"/>
    <w:rsid w:val="00FD026D"/>
    <w:rsid w:val="00FF32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2D2675"/>
  <w15:docId w15:val="{407B0E31-0E5A-45F9-812C-738A6B1490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A821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odyL">
    <w:name w:val="BodyL."/>
    <w:basedOn w:val="a"/>
    <w:link w:val="BodyL0"/>
    <w:qFormat/>
    <w:rsid w:val="00A821ED"/>
    <w:pPr>
      <w:spacing w:line="360" w:lineRule="auto"/>
      <w:ind w:firstLine="567"/>
      <w:jc w:val="both"/>
    </w:pPr>
    <w:rPr>
      <w:sz w:val="28"/>
      <w:lang w:eastAsia="en-US"/>
    </w:rPr>
  </w:style>
  <w:style w:type="paragraph" w:styleId="a3">
    <w:name w:val="Body Text"/>
    <w:basedOn w:val="a"/>
    <w:link w:val="a4"/>
    <w:uiPriority w:val="99"/>
    <w:rsid w:val="00A821ED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rsid w:val="00A821E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BodyLNoTab">
    <w:name w:val="BodyL.NoTab"/>
    <w:basedOn w:val="BodyL"/>
    <w:next w:val="BodyL"/>
    <w:qFormat/>
    <w:rsid w:val="00A821ED"/>
    <w:pPr>
      <w:ind w:firstLine="0"/>
    </w:pPr>
  </w:style>
  <w:style w:type="character" w:customStyle="1" w:styleId="BodyL0">
    <w:name w:val="BodyL. Знак"/>
    <w:link w:val="BodyL"/>
    <w:locked/>
    <w:rsid w:val="00A821ED"/>
    <w:rPr>
      <w:rFonts w:ascii="Times New Roman" w:eastAsia="Times New Roman" w:hAnsi="Times New Roman" w:cs="Times New Roman"/>
      <w:sz w:val="28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A821E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821ED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footnote text"/>
    <w:basedOn w:val="a"/>
    <w:link w:val="a8"/>
    <w:uiPriority w:val="99"/>
    <w:semiHidden/>
    <w:rsid w:val="0047468B"/>
    <w:rPr>
      <w:lang w:eastAsia="en-US"/>
    </w:rPr>
  </w:style>
  <w:style w:type="character" w:customStyle="1" w:styleId="a8">
    <w:name w:val="Текст сноски Знак"/>
    <w:basedOn w:val="a0"/>
    <w:link w:val="a7"/>
    <w:uiPriority w:val="99"/>
    <w:semiHidden/>
    <w:rsid w:val="0047468B"/>
    <w:rPr>
      <w:rFonts w:ascii="Times New Roman" w:eastAsia="Times New Roman" w:hAnsi="Times New Roman" w:cs="Times New Roman"/>
      <w:sz w:val="20"/>
      <w:szCs w:val="20"/>
    </w:rPr>
  </w:style>
  <w:style w:type="paragraph" w:customStyle="1" w:styleId="Author">
    <w:name w:val="Author"/>
    <w:basedOn w:val="a"/>
    <w:qFormat/>
    <w:rsid w:val="0047468B"/>
    <w:pPr>
      <w:spacing w:before="120" w:after="120" w:line="360" w:lineRule="auto"/>
      <w:ind w:firstLine="567"/>
      <w:jc w:val="center"/>
    </w:pPr>
    <w:rPr>
      <w:b/>
      <w:sz w:val="28"/>
      <w:lang w:eastAsia="en-US"/>
    </w:rPr>
  </w:style>
  <w:style w:type="character" w:styleId="a9">
    <w:name w:val="footnote reference"/>
    <w:basedOn w:val="a0"/>
    <w:uiPriority w:val="99"/>
    <w:semiHidden/>
    <w:rsid w:val="0047468B"/>
    <w:rPr>
      <w:rFonts w:cs="Times New Roman"/>
      <w:vertAlign w:val="superscript"/>
    </w:rPr>
  </w:style>
  <w:style w:type="paragraph" w:customStyle="1" w:styleId="Address">
    <w:name w:val="Address"/>
    <w:basedOn w:val="a"/>
    <w:qFormat/>
    <w:rsid w:val="008618B2"/>
    <w:pPr>
      <w:spacing w:after="240"/>
      <w:ind w:firstLine="567"/>
      <w:jc w:val="center"/>
    </w:pPr>
    <w:rPr>
      <w:i/>
      <w:sz w:val="26"/>
      <w:lang w:eastAsia="en-US"/>
    </w:rPr>
  </w:style>
  <w:style w:type="paragraph" w:customStyle="1" w:styleId="TitleArticle">
    <w:name w:val="TitleArticle"/>
    <w:basedOn w:val="a"/>
    <w:qFormat/>
    <w:rsid w:val="001A0A4F"/>
    <w:pPr>
      <w:spacing w:before="240" w:after="360" w:line="360" w:lineRule="auto"/>
      <w:jc w:val="center"/>
      <w:outlineLvl w:val="0"/>
    </w:pPr>
    <w:rPr>
      <w:b/>
      <w:caps/>
      <w:sz w:val="28"/>
      <w:lang w:eastAsia="en-US"/>
    </w:rPr>
  </w:style>
  <w:style w:type="paragraph" w:customStyle="1" w:styleId="Abstract">
    <w:name w:val="Abstract"/>
    <w:basedOn w:val="a"/>
    <w:qFormat/>
    <w:rsid w:val="001A0A4F"/>
    <w:pPr>
      <w:spacing w:before="120" w:after="120"/>
      <w:jc w:val="both"/>
    </w:pPr>
    <w:rPr>
      <w:sz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432829-AF04-4A5A-A0C7-C22ED04F3E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8</Pages>
  <Words>489</Words>
  <Characters>2793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Juline2015</cp:lastModifiedBy>
  <cp:revision>25</cp:revision>
  <dcterms:created xsi:type="dcterms:W3CDTF">2022-08-25T12:49:00Z</dcterms:created>
  <dcterms:modified xsi:type="dcterms:W3CDTF">2023-01-11T07:55:00Z</dcterms:modified>
</cp:coreProperties>
</file>